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109F8BFF" w:rsidR="009A20A5" w:rsidRPr="00F4294E" w:rsidRDefault="00D1654C" w:rsidP="007F5469">
      <w:pPr>
        <w:tabs>
          <w:tab w:val="left" w:pos="1985"/>
          <w:tab w:val="left" w:pos="8080"/>
        </w:tabs>
        <w:spacing w:afterLines="50" w:after="120"/>
        <w:rPr>
          <w:rFonts w:eastAsia="MS Mincho" w:cs="Arial"/>
          <w:b/>
          <w:lang w:eastAsia="x-none"/>
        </w:rPr>
      </w:pPr>
      <w:bookmarkStart w:id="0" w:name="_Ref399006623"/>
      <w:bookmarkStart w:id="1" w:name="_Toc92513360"/>
      <w:r w:rsidRPr="00F4294E">
        <w:rPr>
          <w:rFonts w:eastAsia="MS Mincho" w:cs="Arial"/>
          <w:b/>
          <w:lang w:eastAsia="x-none"/>
        </w:rPr>
        <w:t>3GPP TSG-RAN WG2 Meeting #1</w:t>
      </w:r>
      <w:r w:rsidR="00E17C8A">
        <w:rPr>
          <w:rFonts w:eastAsia="MS Mincho" w:cs="Arial"/>
          <w:b/>
          <w:lang w:eastAsia="x-none"/>
        </w:rPr>
        <w:t>2</w:t>
      </w:r>
      <w:r w:rsidR="00277E47">
        <w:rPr>
          <w:rFonts w:eastAsia="MS Mincho" w:cs="Arial"/>
          <w:b/>
          <w:lang w:eastAsia="x-none"/>
        </w:rPr>
        <w:t>7</w:t>
      </w:r>
      <w:r w:rsidR="009A20A5" w:rsidRPr="00F4294E">
        <w:rPr>
          <w:rFonts w:eastAsia="MS Mincho" w:cs="Arial"/>
          <w:b/>
          <w:lang w:eastAsia="x-none"/>
        </w:rPr>
        <w:tab/>
      </w:r>
      <w:r w:rsidR="002A54F7" w:rsidRPr="007F5469">
        <w:rPr>
          <w:rFonts w:eastAsia="MS Mincho" w:cs="Arial"/>
          <w:b/>
          <w:lang w:eastAsia="x-none"/>
        </w:rPr>
        <w:t>R2-</w:t>
      </w:r>
      <w:r w:rsidR="00B51BF7" w:rsidRPr="007F5469">
        <w:rPr>
          <w:rFonts w:eastAsia="MS Mincho" w:cs="Arial"/>
          <w:b/>
          <w:lang w:eastAsia="x-none"/>
        </w:rPr>
        <w:t>2</w:t>
      </w:r>
      <w:r w:rsidR="00674654" w:rsidRPr="007F5469">
        <w:rPr>
          <w:rFonts w:eastAsia="MS Mincho" w:cs="Arial"/>
          <w:b/>
          <w:lang w:eastAsia="x-none"/>
        </w:rPr>
        <w:t>4</w:t>
      </w:r>
      <w:r w:rsidR="007B5F9A" w:rsidRPr="007F5469">
        <w:rPr>
          <w:rFonts w:eastAsia="MS Mincho" w:cs="Arial"/>
          <w:b/>
          <w:lang w:eastAsia="x-none"/>
        </w:rPr>
        <w:t>0</w:t>
      </w:r>
      <w:r w:rsidR="007F5469" w:rsidRPr="007F5469">
        <w:rPr>
          <w:rFonts w:eastAsia="MS Mincho" w:cs="Arial"/>
          <w:b/>
          <w:lang w:eastAsia="x-none"/>
        </w:rPr>
        <w:t>6541</w:t>
      </w:r>
    </w:p>
    <w:p w14:paraId="35159F01" w14:textId="654A6788" w:rsidR="009A20A5" w:rsidRPr="00F4294E" w:rsidRDefault="00E43BEB" w:rsidP="00F324A9">
      <w:pPr>
        <w:tabs>
          <w:tab w:val="left" w:pos="1985"/>
          <w:tab w:val="right" w:pos="9747"/>
        </w:tabs>
        <w:spacing w:afterLines="50" w:after="120"/>
        <w:rPr>
          <w:rFonts w:eastAsia="MS Mincho" w:cs="Arial"/>
          <w:b/>
          <w:highlight w:val="yellow"/>
          <w:lang w:eastAsia="x-none"/>
        </w:rPr>
      </w:pPr>
      <w:r w:rsidRPr="005F4D61">
        <w:rPr>
          <w:rFonts w:eastAsia="MS Mincho" w:cs="Arial"/>
          <w:b/>
          <w:lang w:eastAsia="x-none"/>
        </w:rPr>
        <w:t xml:space="preserve">Maastricht, Netherlands, </w:t>
      </w:r>
      <w:r w:rsidRPr="005F4D61">
        <w:rPr>
          <w:rFonts w:eastAsia="MS Mincho" w:cs="Arial" w:hint="eastAsia"/>
          <w:b/>
          <w:lang w:eastAsia="x-none"/>
        </w:rPr>
        <w:t>August</w:t>
      </w:r>
      <w:r w:rsidR="002923AF" w:rsidRPr="00E43BEB">
        <w:rPr>
          <w:rFonts w:eastAsia="MS Mincho" w:cs="Arial"/>
          <w:b/>
          <w:lang w:eastAsia="x-none"/>
        </w:rPr>
        <w:t xml:space="preserve"> </w:t>
      </w:r>
      <w:r w:rsidR="003F3E97" w:rsidRPr="003F3E97">
        <w:rPr>
          <w:rFonts w:eastAsia="MS Mincho" w:cs="Arial"/>
          <w:b/>
          <w:lang w:eastAsia="x-none"/>
        </w:rPr>
        <w:t>19</w:t>
      </w:r>
      <w:r w:rsidR="0013488B" w:rsidRPr="003F3E97">
        <w:rPr>
          <w:rFonts w:eastAsia="MS Mincho" w:cs="Arial"/>
          <w:b/>
          <w:vertAlign w:val="superscript"/>
          <w:lang w:eastAsia="x-none"/>
        </w:rPr>
        <w:t>th</w:t>
      </w:r>
      <w:r w:rsidR="002923AF" w:rsidRPr="003F3E97">
        <w:rPr>
          <w:rFonts w:eastAsia="MS Mincho" w:cs="Arial"/>
          <w:b/>
          <w:lang w:eastAsia="x-none"/>
        </w:rPr>
        <w:t xml:space="preserve"> –</w:t>
      </w:r>
      <w:r w:rsidR="00084AF9" w:rsidRPr="003F3E97">
        <w:rPr>
          <w:rFonts w:eastAsia="MS Mincho" w:cs="Arial"/>
          <w:b/>
          <w:lang w:eastAsia="x-none"/>
        </w:rPr>
        <w:t>2</w:t>
      </w:r>
      <w:r w:rsidR="003F3E97" w:rsidRPr="003F3E97">
        <w:rPr>
          <w:rFonts w:eastAsia="MS Mincho" w:cs="Arial"/>
          <w:b/>
          <w:lang w:eastAsia="x-none"/>
        </w:rPr>
        <w:t>3</w:t>
      </w:r>
      <w:r w:rsidR="003F3E97" w:rsidRPr="003F3E97">
        <w:rPr>
          <w:rFonts w:eastAsia="MS Mincho" w:cs="Arial"/>
          <w:b/>
          <w:vertAlign w:val="superscript"/>
          <w:lang w:eastAsia="x-none"/>
        </w:rPr>
        <w:t>rd</w:t>
      </w:r>
      <w:r w:rsidR="002923AF" w:rsidRPr="002923AF">
        <w:rPr>
          <w:rFonts w:eastAsia="MS Mincho" w:cs="Arial"/>
          <w:b/>
          <w:lang w:eastAsia="x-none"/>
        </w:rPr>
        <w:t>, 2024</w:t>
      </w:r>
      <w:r w:rsidR="0014625C" w:rsidRPr="00F4294E">
        <w:rPr>
          <w:rFonts w:eastAsia="MS Mincho" w:cs="Arial"/>
          <w:b/>
          <w:lang w:eastAsia="x-none"/>
        </w:rPr>
        <w:tab/>
      </w:r>
    </w:p>
    <w:p w14:paraId="1981CAC6" w14:textId="77777777" w:rsidR="00F57744" w:rsidRPr="00F4294E" w:rsidRDefault="00F57744" w:rsidP="00F324A9">
      <w:pPr>
        <w:tabs>
          <w:tab w:val="left" w:pos="1985"/>
          <w:tab w:val="left" w:pos="8364"/>
        </w:tabs>
        <w:spacing w:afterLines="50" w:after="120"/>
        <w:rPr>
          <w:rFonts w:cs="Arial"/>
          <w:b/>
          <w:noProof/>
        </w:rPr>
      </w:pPr>
    </w:p>
    <w:p w14:paraId="234CC681" w14:textId="6336AD1C" w:rsidR="00006E7C" w:rsidRPr="00F4294E" w:rsidRDefault="00006E7C" w:rsidP="00F324A9">
      <w:pPr>
        <w:tabs>
          <w:tab w:val="left" w:pos="1985"/>
        </w:tabs>
        <w:spacing w:afterLines="50" w:after="120"/>
        <w:rPr>
          <w:rFonts w:cs="Arial"/>
          <w:b/>
        </w:rPr>
      </w:pPr>
      <w:r w:rsidRPr="00F4294E">
        <w:rPr>
          <w:rFonts w:cs="Arial"/>
          <w:b/>
        </w:rPr>
        <w:t>Agenda item:</w:t>
      </w:r>
      <w:r w:rsidRPr="00F4294E">
        <w:rPr>
          <w:rFonts w:cs="Arial"/>
          <w:b/>
        </w:rPr>
        <w:tab/>
      </w:r>
      <w:r w:rsidR="00C04549">
        <w:rPr>
          <w:rFonts w:cs="Arial"/>
          <w:b/>
        </w:rPr>
        <w:t>8.</w:t>
      </w:r>
      <w:r w:rsidR="00731015">
        <w:rPr>
          <w:rFonts w:cs="Arial"/>
          <w:b/>
        </w:rPr>
        <w:t>2</w:t>
      </w:r>
      <w:r w:rsidR="00C04549">
        <w:rPr>
          <w:rFonts w:cs="Arial"/>
          <w:b/>
        </w:rPr>
        <w:t>.</w:t>
      </w:r>
      <w:r w:rsidR="004B482E">
        <w:rPr>
          <w:rFonts w:cs="Arial"/>
          <w:b/>
        </w:rPr>
        <w:t>3</w:t>
      </w:r>
    </w:p>
    <w:p w14:paraId="5367FBA8" w14:textId="77777777" w:rsidR="00675C27" w:rsidRPr="00F4294E" w:rsidRDefault="00675C27" w:rsidP="00F324A9">
      <w:pPr>
        <w:tabs>
          <w:tab w:val="left" w:pos="1985"/>
        </w:tabs>
        <w:spacing w:afterLines="50" w:after="120"/>
        <w:rPr>
          <w:rFonts w:cs="Arial"/>
          <w:b/>
        </w:rPr>
      </w:pPr>
      <w:r w:rsidRPr="00F4294E">
        <w:rPr>
          <w:rFonts w:cs="Arial"/>
          <w:b/>
        </w:rPr>
        <w:t xml:space="preserve">Source: </w:t>
      </w:r>
      <w:r w:rsidRPr="00F4294E">
        <w:rPr>
          <w:rFonts w:cs="Arial"/>
          <w:b/>
        </w:rPr>
        <w:tab/>
      </w:r>
      <w:r w:rsidR="00D36937" w:rsidRPr="00F4294E">
        <w:rPr>
          <w:rFonts w:cs="Arial"/>
          <w:b/>
        </w:rPr>
        <w:t>Fujitsu</w:t>
      </w:r>
    </w:p>
    <w:p w14:paraId="572E5018" w14:textId="247D97E4" w:rsidR="00675C27" w:rsidRPr="00F4294E" w:rsidRDefault="00675C27" w:rsidP="00F324A9">
      <w:pPr>
        <w:spacing w:afterLines="50" w:after="120"/>
        <w:ind w:left="1985" w:hanging="1985"/>
        <w:rPr>
          <w:rFonts w:cs="Arial"/>
          <w:b/>
        </w:rPr>
      </w:pPr>
      <w:r w:rsidRPr="00F4294E">
        <w:rPr>
          <w:rFonts w:cs="Arial"/>
          <w:b/>
        </w:rPr>
        <w:t xml:space="preserve">Title: </w:t>
      </w:r>
      <w:r w:rsidRPr="00F4294E">
        <w:rPr>
          <w:rFonts w:cs="Arial"/>
          <w:b/>
        </w:rPr>
        <w:tab/>
      </w:r>
      <w:r w:rsidR="0082721A" w:rsidRPr="0082721A">
        <w:rPr>
          <w:rFonts w:cs="Arial"/>
          <w:b/>
        </w:rPr>
        <w:t xml:space="preserve">Discussions on AIoT </w:t>
      </w:r>
      <w:r w:rsidR="004B7674">
        <w:rPr>
          <w:rFonts w:cs="Arial"/>
          <w:b/>
        </w:rPr>
        <w:t>Paging</w:t>
      </w:r>
    </w:p>
    <w:p w14:paraId="26C3906C" w14:textId="77777777" w:rsidR="00BB7889" w:rsidRPr="00F4294E" w:rsidRDefault="00675C27" w:rsidP="00F324A9">
      <w:pPr>
        <w:tabs>
          <w:tab w:val="left" w:pos="1985"/>
        </w:tabs>
        <w:spacing w:afterLines="50" w:after="120"/>
        <w:rPr>
          <w:rFonts w:cs="Arial"/>
          <w:b/>
        </w:rPr>
      </w:pPr>
      <w:r w:rsidRPr="00F4294E">
        <w:rPr>
          <w:rFonts w:cs="Arial"/>
          <w:b/>
        </w:rPr>
        <w:t>Document for:</w:t>
      </w:r>
      <w:r w:rsidRPr="00F4294E">
        <w:rPr>
          <w:rFonts w:cs="Arial"/>
          <w:b/>
        </w:rPr>
        <w:tab/>
      </w:r>
      <w:bookmarkEnd w:id="0"/>
      <w:bookmarkEnd w:id="1"/>
      <w:r w:rsidR="00C47093" w:rsidRPr="00F4294E">
        <w:rPr>
          <w:rFonts w:cs="Arial"/>
          <w:b/>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2CC2F747" w14:textId="7C759409" w:rsidR="00513582" w:rsidRDefault="00513582" w:rsidP="00AB71FE">
      <w:pPr>
        <w:spacing w:afterLines="50" w:after="120"/>
        <w:jc w:val="both"/>
        <w:rPr>
          <w:rFonts w:cs="Arial"/>
        </w:rPr>
      </w:pPr>
      <w:bookmarkStart w:id="2" w:name="OLE_LINK641"/>
      <w:bookmarkStart w:id="3" w:name="OLE_LINK642"/>
      <w:bookmarkStart w:id="4" w:name="OLE_LINK643"/>
      <w:r>
        <w:rPr>
          <w:rFonts w:cs="Arial"/>
        </w:rPr>
        <w:t xml:space="preserve">According to the objective specified in the </w:t>
      </w:r>
      <w:r w:rsidR="00CA4D05" w:rsidRPr="00CA4D05">
        <w:rPr>
          <w:rFonts w:cs="Arial"/>
        </w:rPr>
        <w:t xml:space="preserve">New </w:t>
      </w:r>
      <w:r w:rsidR="0013488B">
        <w:rPr>
          <w:rFonts w:cs="Arial"/>
        </w:rPr>
        <w:t>S</w:t>
      </w:r>
      <w:r w:rsidR="00CA4D05" w:rsidRPr="00CA4D05">
        <w:rPr>
          <w:rFonts w:cs="Arial"/>
        </w:rPr>
        <w:t>ID</w:t>
      </w:r>
      <w:r w:rsidR="007D6F8A">
        <w:rPr>
          <w:rFonts w:cs="Arial"/>
        </w:rPr>
        <w:t xml:space="preserve"> </w:t>
      </w:r>
      <w:r w:rsidR="007D6F8A">
        <w:rPr>
          <w:rFonts w:cs="Arial"/>
        </w:rPr>
        <w:fldChar w:fldCharType="begin"/>
      </w:r>
      <w:r w:rsidR="007D6F8A">
        <w:rPr>
          <w:rFonts w:cs="Arial"/>
        </w:rPr>
        <w:instrText xml:space="preserve"> REF _Ref162281608 \r \h </w:instrText>
      </w:r>
      <w:r w:rsidR="0028795E">
        <w:rPr>
          <w:rFonts w:cs="Arial"/>
        </w:rPr>
        <w:instrText xml:space="preserve"> \* MERGEFORMAT </w:instrText>
      </w:r>
      <w:r w:rsidR="007D6F8A">
        <w:rPr>
          <w:rFonts w:cs="Arial"/>
        </w:rPr>
      </w:r>
      <w:r w:rsidR="007D6F8A">
        <w:rPr>
          <w:rFonts w:cs="Arial"/>
        </w:rPr>
        <w:fldChar w:fldCharType="separate"/>
      </w:r>
      <w:r w:rsidR="007D6F8A">
        <w:rPr>
          <w:rFonts w:cs="Arial"/>
        </w:rPr>
        <w:t>[1]</w:t>
      </w:r>
      <w:r w:rsidR="007D6F8A">
        <w:rPr>
          <w:rFonts w:cs="Arial"/>
        </w:rPr>
        <w:fldChar w:fldCharType="end"/>
      </w:r>
      <w:r>
        <w:rPr>
          <w:rFonts w:cs="Arial"/>
        </w:rPr>
        <w:t xml:space="preserve">, RAN2 needs to study and decide whether </w:t>
      </w:r>
      <w:r w:rsidR="00666836">
        <w:rPr>
          <w:rFonts w:cs="Arial"/>
        </w:rPr>
        <w:t>Paging</w:t>
      </w:r>
      <w:r>
        <w:rPr>
          <w:rFonts w:cs="Arial"/>
        </w:rPr>
        <w:t xml:space="preserve"> is needed for an Ambient IoT compact protocol stack and lightweight signaling procedure to enable DO-DTT and DT data transmission and study the </w:t>
      </w:r>
      <w:r w:rsidR="00666836">
        <w:rPr>
          <w:rFonts w:cs="Arial"/>
        </w:rPr>
        <w:t>Paging</w:t>
      </w:r>
      <w:r>
        <w:rPr>
          <w:rFonts w:cs="Arial"/>
        </w:rPr>
        <w:t xml:space="preserve"> mechanism for an Ambient IoT, if needed.</w:t>
      </w:r>
    </w:p>
    <w:p w14:paraId="65E8FC53" w14:textId="61752B21" w:rsidR="002C69CC" w:rsidRDefault="00513582" w:rsidP="00AB71FE">
      <w:pPr>
        <w:spacing w:afterLines="50" w:after="120"/>
        <w:jc w:val="both"/>
        <w:rPr>
          <w:rFonts w:cs="Arial"/>
        </w:rPr>
      </w:pPr>
      <w:r>
        <w:rPr>
          <w:rFonts w:cs="Arial"/>
        </w:rPr>
        <w:t xml:space="preserve">At </w:t>
      </w:r>
      <w:r w:rsidR="003F3E97">
        <w:rPr>
          <w:rFonts w:cs="Arial"/>
        </w:rPr>
        <w:t>previous</w:t>
      </w:r>
      <w:r>
        <w:rPr>
          <w:rFonts w:cs="Arial"/>
        </w:rPr>
        <w:t xml:space="preserve"> </w:t>
      </w:r>
      <w:r w:rsidR="0083177B">
        <w:rPr>
          <w:rFonts w:cs="Arial"/>
        </w:rPr>
        <w:t xml:space="preserve">RAN2 </w:t>
      </w:r>
      <w:r>
        <w:rPr>
          <w:rFonts w:cs="Arial"/>
        </w:rPr>
        <w:t>meeting</w:t>
      </w:r>
      <w:r w:rsidR="003F3E97">
        <w:rPr>
          <w:rFonts w:cs="Arial"/>
        </w:rPr>
        <w:t>s</w:t>
      </w:r>
      <w:r>
        <w:rPr>
          <w:rFonts w:cs="Arial"/>
        </w:rPr>
        <w:t>, the following agreements</w:t>
      </w:r>
      <w:r w:rsidR="007D6F8A">
        <w:rPr>
          <w:rFonts w:cs="Arial"/>
        </w:rPr>
        <w:t xml:space="preserve"> on </w:t>
      </w:r>
      <w:r>
        <w:rPr>
          <w:rFonts w:cs="Arial"/>
        </w:rPr>
        <w:t xml:space="preserve">the </w:t>
      </w:r>
      <w:r w:rsidR="00666836">
        <w:rPr>
          <w:rFonts w:cs="Arial"/>
        </w:rPr>
        <w:t>Paging</w:t>
      </w:r>
      <w:r>
        <w:rPr>
          <w:rFonts w:cs="Arial"/>
        </w:rPr>
        <w:t xml:space="preserve"> for an Ambient IoT</w:t>
      </w:r>
      <w:r w:rsidR="0018279F">
        <w:rPr>
          <w:rFonts w:cs="Arial"/>
        </w:rPr>
        <w:t xml:space="preserve"> are reached</w:t>
      </w:r>
      <w:r>
        <w:rPr>
          <w:rFonts w:cs="Arial"/>
        </w:rPr>
        <w:t xml:space="preserve"> </w:t>
      </w:r>
      <w:r>
        <w:rPr>
          <w:rFonts w:cs="Arial"/>
        </w:rPr>
        <w:fldChar w:fldCharType="begin"/>
      </w:r>
      <w:r>
        <w:rPr>
          <w:rFonts w:cs="Arial"/>
        </w:rPr>
        <w:instrText xml:space="preserve"> REF _Ref165380820 \r \h </w:instrText>
      </w:r>
      <w:r w:rsidR="0028795E">
        <w:rPr>
          <w:rFonts w:cs="Arial"/>
        </w:rPr>
        <w:instrText xml:space="preserve"> \* MERGEFORMAT </w:instrText>
      </w:r>
      <w:r>
        <w:rPr>
          <w:rFonts w:cs="Arial"/>
        </w:rPr>
      </w:r>
      <w:r>
        <w:rPr>
          <w:rFonts w:cs="Arial"/>
        </w:rPr>
        <w:fldChar w:fldCharType="separate"/>
      </w:r>
      <w:r>
        <w:rPr>
          <w:rFonts w:cs="Arial"/>
        </w:rPr>
        <w:t>[2]</w:t>
      </w:r>
      <w:r>
        <w:rPr>
          <w:rFonts w:cs="Arial"/>
        </w:rPr>
        <w:fldChar w:fldCharType="end"/>
      </w:r>
      <w:r w:rsidR="003F3E97">
        <w:rPr>
          <w:rFonts w:cs="Arial"/>
        </w:rPr>
        <w:t xml:space="preserve"> </w:t>
      </w:r>
      <w:r w:rsidR="003F3E97">
        <w:rPr>
          <w:rFonts w:cs="Arial"/>
        </w:rPr>
        <w:fldChar w:fldCharType="begin"/>
      </w:r>
      <w:r w:rsidR="003F3E97">
        <w:rPr>
          <w:rFonts w:cs="Arial"/>
        </w:rPr>
        <w:instrText xml:space="preserve"> REF _Ref165387697 \r \h </w:instrText>
      </w:r>
      <w:r w:rsidR="00AB71FE">
        <w:rPr>
          <w:rFonts w:cs="Arial"/>
        </w:rPr>
        <w:instrText xml:space="preserve"> \* MERGEFORMAT </w:instrText>
      </w:r>
      <w:r w:rsidR="003F3E97">
        <w:rPr>
          <w:rFonts w:cs="Arial"/>
        </w:rPr>
      </w:r>
      <w:r w:rsidR="003F3E97">
        <w:rPr>
          <w:rFonts w:cs="Arial"/>
        </w:rPr>
        <w:fldChar w:fldCharType="separate"/>
      </w:r>
      <w:r w:rsidR="003F3E97">
        <w:rPr>
          <w:rFonts w:cs="Arial"/>
        </w:rPr>
        <w:t>[3]</w:t>
      </w:r>
      <w:r w:rsidR="003F3E97">
        <w:rPr>
          <w:rFonts w:cs="Arial"/>
        </w:rPr>
        <w:fldChar w:fldCharType="end"/>
      </w:r>
      <w:r w:rsidR="007D6F8A">
        <w:rPr>
          <w:rFonts w:cs="Arial"/>
        </w:rPr>
        <w:t>:</w:t>
      </w:r>
    </w:p>
    <w:p w14:paraId="2A6C4ECB" w14:textId="77777777" w:rsidR="0083177B" w:rsidRPr="009000FE" w:rsidRDefault="0083177B" w:rsidP="00804D85">
      <w:pPr>
        <w:pStyle w:val="Doc-text2"/>
        <w:pBdr>
          <w:top w:val="single" w:sz="4" w:space="1" w:color="auto"/>
          <w:left w:val="single" w:sz="4" w:space="4" w:color="auto"/>
          <w:bottom w:val="single" w:sz="4" w:space="1" w:color="auto"/>
          <w:right w:val="single" w:sz="4" w:space="4" w:color="auto"/>
        </w:pBdr>
        <w:ind w:left="360" w:firstLine="0"/>
        <w:rPr>
          <w:b/>
          <w:bCs/>
        </w:rPr>
      </w:pPr>
      <w:r w:rsidRPr="009000FE">
        <w:rPr>
          <w:b/>
          <w:bCs/>
        </w:rPr>
        <w:t>Agreement</w:t>
      </w:r>
    </w:p>
    <w:p w14:paraId="3F433F2F" w14:textId="1093B553" w:rsidR="00666836" w:rsidRDefault="00666836" w:rsidP="00804D85">
      <w:pPr>
        <w:pStyle w:val="Doc-text2"/>
        <w:numPr>
          <w:ilvl w:val="0"/>
          <w:numId w:val="32"/>
        </w:numPr>
        <w:pBdr>
          <w:top w:val="single" w:sz="4" w:space="1" w:color="auto"/>
          <w:left w:val="single" w:sz="4" w:space="4" w:color="auto"/>
          <w:bottom w:val="single" w:sz="4" w:space="1" w:color="auto"/>
          <w:right w:val="single" w:sz="4" w:space="4" w:color="auto"/>
        </w:pBdr>
      </w:pPr>
      <w:r>
        <w:t xml:space="preserve">Legacy paging message for device will not be supported.  </w:t>
      </w:r>
    </w:p>
    <w:p w14:paraId="11DBCCC9" w14:textId="28FF2D92" w:rsidR="00666836" w:rsidRDefault="00666836" w:rsidP="00804D85">
      <w:pPr>
        <w:pStyle w:val="Doc-text2"/>
        <w:numPr>
          <w:ilvl w:val="0"/>
          <w:numId w:val="32"/>
        </w:numPr>
        <w:pBdr>
          <w:top w:val="single" w:sz="4" w:space="1" w:color="auto"/>
          <w:left w:val="single" w:sz="4" w:space="4" w:color="auto"/>
          <w:bottom w:val="single" w:sz="4" w:space="1" w:color="auto"/>
          <w:right w:val="single" w:sz="4" w:space="4" w:color="auto"/>
        </w:pBdr>
      </w:pPr>
      <w:r>
        <w:t>Legacy paging occasion and legacy DRX for the device is not supported.  This doesn’t preclude solutions that address device monitoring (</w:t>
      </w:r>
      <w:proofErr w:type="gramStart"/>
      <w:r>
        <w:t>taking into account</w:t>
      </w:r>
      <w:proofErr w:type="gramEnd"/>
      <w:r>
        <w:t xml:space="preserve"> discussions from RAN1 as well).</w:t>
      </w:r>
    </w:p>
    <w:p w14:paraId="384C0546" w14:textId="109B6C92" w:rsidR="00666836" w:rsidRDefault="00666836" w:rsidP="00804D85">
      <w:pPr>
        <w:pStyle w:val="Doc-text2"/>
        <w:numPr>
          <w:ilvl w:val="0"/>
          <w:numId w:val="32"/>
        </w:numPr>
        <w:pBdr>
          <w:top w:val="single" w:sz="4" w:space="1" w:color="auto"/>
          <w:left w:val="single" w:sz="4" w:space="4" w:color="auto"/>
          <w:bottom w:val="single" w:sz="4" w:space="1" w:color="auto"/>
          <w:right w:val="single" w:sz="4" w:space="4" w:color="auto"/>
        </w:pBdr>
      </w:pPr>
      <w:r>
        <w:t xml:space="preserve">RAN2 assumes that the device will not support tracking/RAN area update procedure.    </w:t>
      </w:r>
    </w:p>
    <w:p w14:paraId="5773287E" w14:textId="53015E99" w:rsidR="00666836" w:rsidRDefault="00666836" w:rsidP="00804D85">
      <w:pPr>
        <w:pStyle w:val="Doc-text2"/>
        <w:numPr>
          <w:ilvl w:val="0"/>
          <w:numId w:val="32"/>
        </w:numPr>
        <w:pBdr>
          <w:top w:val="single" w:sz="4" w:space="1" w:color="auto"/>
          <w:left w:val="single" w:sz="4" w:space="4" w:color="auto"/>
          <w:bottom w:val="single" w:sz="4" w:space="1" w:color="auto"/>
          <w:right w:val="single" w:sz="4" w:space="4" w:color="auto"/>
        </w:pBdr>
      </w:pPr>
      <w:r>
        <w:t>For the case of reaching single or group of devices, an identifier may be required to identify the device/group of devices in the trigger message. FFS pending the details from SA2</w:t>
      </w:r>
    </w:p>
    <w:tbl>
      <w:tblPr>
        <w:tblStyle w:val="aff2"/>
        <w:tblW w:w="0" w:type="auto"/>
        <w:tblInd w:w="279" w:type="dxa"/>
        <w:tblLook w:val="04A0" w:firstRow="1" w:lastRow="0" w:firstColumn="1" w:lastColumn="0" w:noHBand="0" w:noVBand="1"/>
      </w:tblPr>
      <w:tblGrid>
        <w:gridCol w:w="8837"/>
      </w:tblGrid>
      <w:tr w:rsidR="003F3E97" w14:paraId="76FE1093" w14:textId="77777777" w:rsidTr="003F3E97">
        <w:tc>
          <w:tcPr>
            <w:tcW w:w="8837" w:type="dxa"/>
          </w:tcPr>
          <w:p w14:paraId="1089CC51" w14:textId="77777777" w:rsidR="003F3E97" w:rsidRPr="009E657A" w:rsidRDefault="003F3E97" w:rsidP="006B102B">
            <w:pPr>
              <w:pStyle w:val="Doc-text2"/>
              <w:ind w:left="363"/>
              <w:rPr>
                <w:b/>
                <w:bCs/>
              </w:rPr>
            </w:pPr>
            <w:r w:rsidRPr="009E657A">
              <w:rPr>
                <w:b/>
                <w:bCs/>
              </w:rPr>
              <w:t>Agreements</w:t>
            </w:r>
          </w:p>
          <w:p w14:paraId="116FEA4A" w14:textId="77777777" w:rsidR="003F3E97" w:rsidRPr="00163910" w:rsidRDefault="003F3E97" w:rsidP="006B102B">
            <w:pPr>
              <w:pStyle w:val="Doc-text2"/>
              <w:ind w:left="363"/>
            </w:pPr>
            <w:r w:rsidRPr="00163910">
              <w:t>1</w:t>
            </w:r>
            <w:r w:rsidRPr="00163910">
              <w:tab/>
            </w:r>
            <w:r>
              <w:t>RAN2 will study the following cases for AIoT paging message:</w:t>
            </w:r>
          </w:p>
          <w:p w14:paraId="0D7BC877" w14:textId="77777777" w:rsidR="003F3E97" w:rsidRDefault="003F3E97" w:rsidP="003F3E97">
            <w:pPr>
              <w:pStyle w:val="Doc-text2"/>
              <w:numPr>
                <w:ilvl w:val="0"/>
                <w:numId w:val="33"/>
              </w:numPr>
              <w:ind w:left="1600" w:hanging="400"/>
            </w:pPr>
            <w:r w:rsidRPr="009E657A">
              <w:t>a message</w:t>
            </w:r>
            <w:r w:rsidRPr="00163910">
              <w:t xml:space="preserve"> containing an ID of a single A-IoT device.  </w:t>
            </w:r>
          </w:p>
          <w:p w14:paraId="60C63DD1" w14:textId="77777777" w:rsidR="003F3E97" w:rsidRPr="00387A86" w:rsidRDefault="003F3E97" w:rsidP="003F3E97">
            <w:pPr>
              <w:pStyle w:val="Doc-text2"/>
              <w:numPr>
                <w:ilvl w:val="0"/>
                <w:numId w:val="33"/>
              </w:numPr>
              <w:ind w:left="1600" w:hanging="400"/>
            </w:pPr>
            <w:r w:rsidRPr="00387A86">
              <w:t xml:space="preserve">a message containing a group ID that maps to multiple A-IoT devices. </w:t>
            </w:r>
          </w:p>
          <w:p w14:paraId="303E6ACC" w14:textId="77777777" w:rsidR="003F3E97" w:rsidRDefault="003F3E97" w:rsidP="003F3E97">
            <w:pPr>
              <w:pStyle w:val="Doc-text2"/>
              <w:numPr>
                <w:ilvl w:val="0"/>
                <w:numId w:val="33"/>
              </w:numPr>
              <w:ind w:left="1600" w:hanging="400"/>
            </w:pPr>
            <w:r w:rsidRPr="00387A86">
              <w:t xml:space="preserve">a message that does not contain an ID, i.e., </w:t>
            </w:r>
            <w:r>
              <w:t xml:space="preserve">addressed </w:t>
            </w:r>
            <w:r w:rsidRPr="00387A86">
              <w:t>for all devices that can receive the AIoT message.</w:t>
            </w:r>
          </w:p>
          <w:p w14:paraId="6593CEDA" w14:textId="77777777" w:rsidR="003F3E97" w:rsidRPr="00387A86" w:rsidRDefault="003F3E97" w:rsidP="003F3E97">
            <w:pPr>
              <w:pStyle w:val="Doc-text2"/>
              <w:numPr>
                <w:ilvl w:val="0"/>
                <w:numId w:val="33"/>
              </w:numPr>
              <w:ind w:left="1600" w:hanging="400"/>
            </w:pPr>
            <w:r w:rsidRPr="00387A86">
              <w:t>a message containing multiple IDs of A-IoT devices.</w:t>
            </w:r>
            <w:r>
              <w:t xml:space="preserve">  Need to confirm the need for this use case based on SA2 discussion.   </w:t>
            </w:r>
          </w:p>
          <w:p w14:paraId="72736A9E" w14:textId="77777777" w:rsidR="003F3E97" w:rsidRDefault="003F3E97" w:rsidP="006B102B">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50CE1F0A" w14:textId="77777777" w:rsidR="003F3E97" w:rsidRDefault="003F3E97" w:rsidP="006B102B">
            <w:pPr>
              <w:pStyle w:val="Doc-text2"/>
              <w:ind w:left="363"/>
            </w:pPr>
            <w:r>
              <w:t>2</w:t>
            </w:r>
            <w:r>
              <w:tab/>
              <w:t xml:space="preserve">AIoT paging message indicate information from which the device can determine resources to be used for response (D2R message).  FFS how (e.g. implicit/explicit/configured/preconfigured) and what resources (dedicated and/or shared) are provided to the device </w:t>
            </w:r>
            <w:proofErr w:type="gramStart"/>
            <w:r>
              <w:t>taking into account</w:t>
            </w:r>
            <w:proofErr w:type="gramEnd"/>
            <w:r>
              <w:t xml:space="preserve"> RAN1 discussion.  </w:t>
            </w:r>
          </w:p>
          <w:p w14:paraId="53FEF4B1" w14:textId="2A0BE0FE" w:rsidR="003F3E97" w:rsidRPr="003F3E97" w:rsidRDefault="003F3E97" w:rsidP="003F3E97">
            <w:pPr>
              <w:pStyle w:val="Doc-text2"/>
              <w:ind w:left="363"/>
            </w:pPr>
            <w:r>
              <w:t>3</w:t>
            </w:r>
            <w:r>
              <w:tab/>
              <w:t>From RAN2 perspective, we assume the device can receive as long as there</w:t>
            </w:r>
            <w:bookmarkStart w:id="5" w:name="_GoBack"/>
            <w:bookmarkEnd w:id="5"/>
            <w:r>
              <w:t xml:space="preserve"> is enough energy.  We will wait for RAN1 further progress on device monitoring details. </w:t>
            </w:r>
          </w:p>
        </w:tc>
      </w:tr>
    </w:tbl>
    <w:p w14:paraId="28AAA680" w14:textId="77777777" w:rsidR="003F3E97" w:rsidRPr="002C69CC" w:rsidRDefault="003F3E97" w:rsidP="00697646">
      <w:pPr>
        <w:spacing w:afterLines="50" w:after="120"/>
        <w:rPr>
          <w:rFonts w:eastAsia="Yu Mincho" w:cs="Arial"/>
        </w:rPr>
      </w:pPr>
    </w:p>
    <w:p w14:paraId="148C0B6D" w14:textId="723CA661" w:rsidR="004C4CBD" w:rsidRPr="006A2DC1" w:rsidRDefault="008A2BBE" w:rsidP="00AB71FE">
      <w:pPr>
        <w:spacing w:afterLines="50" w:after="120"/>
        <w:jc w:val="both"/>
        <w:rPr>
          <w:rFonts w:eastAsia="Yu Mincho" w:cs="Arial"/>
        </w:rPr>
      </w:pPr>
      <w:r w:rsidRPr="00350547">
        <w:rPr>
          <w:rFonts w:cs="Arial"/>
        </w:rPr>
        <w:t xml:space="preserve">This contribution will </w:t>
      </w:r>
      <w:r w:rsidR="00350547">
        <w:rPr>
          <w:rFonts w:cs="Arial"/>
        </w:rPr>
        <w:t>provide</w:t>
      </w:r>
      <w:r w:rsidR="00350547" w:rsidRPr="00350547">
        <w:rPr>
          <w:rFonts w:cs="Arial"/>
        </w:rPr>
        <w:t xml:space="preserve"> </w:t>
      </w:r>
      <w:r w:rsidR="00513582">
        <w:rPr>
          <w:rFonts w:cs="Arial"/>
        </w:rPr>
        <w:t>more</w:t>
      </w:r>
      <w:r w:rsidR="00350547" w:rsidRPr="00350547">
        <w:rPr>
          <w:rFonts w:cs="Arial"/>
        </w:rPr>
        <w:t xml:space="preserve"> consideration on the</w:t>
      </w:r>
      <w:r w:rsidR="00513582">
        <w:rPr>
          <w:rFonts w:cs="Arial"/>
        </w:rPr>
        <w:t xml:space="preserve"> </w:t>
      </w:r>
      <w:r w:rsidR="00F26106">
        <w:rPr>
          <w:rFonts w:cs="Arial"/>
        </w:rPr>
        <w:t xml:space="preserve">Ambient IoT </w:t>
      </w:r>
      <w:r w:rsidR="00666836">
        <w:rPr>
          <w:rFonts w:cs="Arial"/>
        </w:rPr>
        <w:t>Paging</w:t>
      </w:r>
      <w:r w:rsidR="00F7762F" w:rsidRPr="00350547">
        <w:rPr>
          <w:rFonts w:cs="Arial"/>
        </w:rPr>
        <w: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1CB2DF29" w14:textId="55DC2320" w:rsidR="00197C5A" w:rsidRDefault="00F1468C" w:rsidP="00AB71FE">
      <w:pPr>
        <w:jc w:val="both"/>
        <w:rPr>
          <w:rFonts w:cs="Arial"/>
        </w:rPr>
      </w:pPr>
      <w:r>
        <w:rPr>
          <w:rFonts w:cs="Arial"/>
        </w:rPr>
        <w:t>Based on RAN2 discussions, the overall AS procedures is formulated in draft TR38.769 as:</w:t>
      </w:r>
    </w:p>
    <w:p w14:paraId="247EDACE" w14:textId="45171D74" w:rsidR="00F1468C" w:rsidRDefault="00F1468C" w:rsidP="00AB71FE">
      <w:pPr>
        <w:pStyle w:val="B10"/>
        <w:numPr>
          <w:ilvl w:val="0"/>
          <w:numId w:val="34"/>
        </w:numPr>
        <w:spacing w:before="80" w:after="100"/>
        <w:ind w:left="800" w:hanging="400"/>
        <w:jc w:val="both"/>
      </w:pPr>
      <w:r>
        <w:lastRenderedPageBreak/>
        <w:t xml:space="preserve">Step A: A-IoT paging. Based on the service request, the reader sends the A-IoT paging message indicating device(s) that need to respond. </w:t>
      </w:r>
    </w:p>
    <w:p w14:paraId="68856751" w14:textId="2E08A03D" w:rsidR="00F1468C" w:rsidRDefault="00F1468C" w:rsidP="00AB71FE">
      <w:pPr>
        <w:pStyle w:val="B10"/>
        <w:numPr>
          <w:ilvl w:val="0"/>
          <w:numId w:val="34"/>
        </w:numPr>
        <w:spacing w:before="80" w:after="100"/>
        <w:ind w:left="800" w:hanging="400"/>
        <w:jc w:val="both"/>
      </w:pPr>
      <w:r>
        <w:t xml:space="preserve">Step B: D2R data transmission. Triggered A-IoT device(s) perform the device ID transmission via the A-IoT random access procedure or without using the A-IoT random access procedure. </w:t>
      </w:r>
    </w:p>
    <w:p w14:paraId="60D97081" w14:textId="77777777" w:rsidR="00F1468C" w:rsidRDefault="00F1468C" w:rsidP="00AB71FE">
      <w:pPr>
        <w:pStyle w:val="B10"/>
        <w:numPr>
          <w:ilvl w:val="0"/>
          <w:numId w:val="34"/>
        </w:numPr>
        <w:spacing w:before="80" w:after="100"/>
        <w:ind w:left="800" w:hanging="400"/>
        <w:jc w:val="both"/>
      </w:pPr>
      <w:r>
        <w:t>Step C1: Possible R2D</w:t>
      </w:r>
      <w:r w:rsidRPr="00A25B5E">
        <w:t xml:space="preserve"> data transmission</w:t>
      </w:r>
      <w:r>
        <w:t xml:space="preserve"> (e.g. for sending the </w:t>
      </w:r>
      <w:r w:rsidRPr="00A25B5E">
        <w:t>command)</w:t>
      </w:r>
      <w:r>
        <w:t>.</w:t>
      </w:r>
    </w:p>
    <w:p w14:paraId="10BDFC27" w14:textId="77777777" w:rsidR="00F1468C" w:rsidRDefault="00F1468C" w:rsidP="00AB71FE">
      <w:pPr>
        <w:pStyle w:val="B10"/>
        <w:numPr>
          <w:ilvl w:val="0"/>
          <w:numId w:val="34"/>
        </w:numPr>
        <w:spacing w:before="80" w:after="100"/>
        <w:ind w:left="800" w:hanging="400"/>
        <w:jc w:val="both"/>
      </w:pPr>
      <w:r>
        <w:t>Step C2: Possible D2R</w:t>
      </w:r>
      <w:r w:rsidRPr="00A25B5E">
        <w:t xml:space="preserve"> data transmission</w:t>
      </w:r>
      <w:r>
        <w:t xml:space="preserve"> (e.g. </w:t>
      </w:r>
      <w:r w:rsidRPr="00A25B5E">
        <w:t>the</w:t>
      </w:r>
      <w:r>
        <w:t xml:space="preserve"> corresponding response to command).</w:t>
      </w:r>
    </w:p>
    <w:p w14:paraId="4648C90C" w14:textId="77777777" w:rsidR="00B212E2" w:rsidRPr="00F32B0B" w:rsidRDefault="00B212E2" w:rsidP="00B212E2">
      <w:pPr>
        <w:pStyle w:val="TH"/>
        <w:rPr>
          <w:rFonts w:eastAsia="等线"/>
        </w:rPr>
      </w:pPr>
      <w:r w:rsidRPr="00591C82">
        <w:rPr>
          <w:rFonts w:eastAsia="等线"/>
          <w:noProof/>
        </w:rPr>
        <w:drawing>
          <wp:inline distT="0" distB="0" distL="0" distR="0" wp14:anchorId="7CC10A47" wp14:editId="0867C28A">
            <wp:extent cx="3930272" cy="3088432"/>
            <wp:effectExtent l="0" t="0" r="0" b="0"/>
            <wp:docPr id="1" name="图片 1" descr="D:\史玉龙在华为\aNR A-IoT课题R19\提案相关\RAN2#127\0001 TP for TR 38.769\proced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史玉龙在华为\aNR A-IoT课题R19\提案相关\RAN2#127\0001 TP for TR 38.769\procedur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38556" cy="3094942"/>
                    </a:xfrm>
                    <a:prstGeom prst="rect">
                      <a:avLst/>
                    </a:prstGeom>
                    <a:noFill/>
                    <a:ln>
                      <a:noFill/>
                    </a:ln>
                  </pic:spPr>
                </pic:pic>
              </a:graphicData>
            </a:graphic>
          </wp:inline>
        </w:drawing>
      </w:r>
    </w:p>
    <w:p w14:paraId="71559EFB" w14:textId="67015F23" w:rsidR="00B212E2" w:rsidRDefault="00B212E2" w:rsidP="00B212E2">
      <w:pPr>
        <w:pStyle w:val="TF"/>
      </w:pPr>
      <w:r>
        <w:rPr>
          <w:rFonts w:eastAsia="等线"/>
        </w:rPr>
        <w:t>Figure 6.2.1-1 Overall AS procedures between A-IoT device and reader</w:t>
      </w:r>
      <w:r>
        <w:rPr>
          <w:rFonts w:eastAsia="等线" w:hint="eastAsia"/>
        </w:rPr>
        <w:t xml:space="preserve"> </w:t>
      </w:r>
      <w:r w:rsidR="00F1468C">
        <w:rPr>
          <w:rFonts w:eastAsia="等线"/>
        </w:rPr>
        <w:fldChar w:fldCharType="begin"/>
      </w:r>
      <w:r w:rsidR="00F1468C">
        <w:rPr>
          <w:rFonts w:eastAsia="等线"/>
        </w:rPr>
        <w:instrText xml:space="preserve"> </w:instrText>
      </w:r>
      <w:r w:rsidR="00F1468C">
        <w:rPr>
          <w:rFonts w:eastAsia="等线" w:hint="eastAsia"/>
        </w:rPr>
        <w:instrText>REF _Ref165387697 \r \h</w:instrText>
      </w:r>
      <w:r w:rsidR="00F1468C">
        <w:rPr>
          <w:rFonts w:eastAsia="等线"/>
        </w:rPr>
        <w:instrText xml:space="preserve"> </w:instrText>
      </w:r>
      <w:r w:rsidR="00F1468C">
        <w:rPr>
          <w:rFonts w:eastAsia="等线"/>
        </w:rPr>
      </w:r>
      <w:r w:rsidR="00F1468C">
        <w:rPr>
          <w:rFonts w:eastAsia="等线"/>
        </w:rPr>
        <w:fldChar w:fldCharType="separate"/>
      </w:r>
      <w:r w:rsidR="00F1468C">
        <w:rPr>
          <w:rFonts w:eastAsia="等线"/>
        </w:rPr>
        <w:t>[4]</w:t>
      </w:r>
      <w:r w:rsidR="00F1468C">
        <w:rPr>
          <w:rFonts w:eastAsia="等线"/>
        </w:rPr>
        <w:fldChar w:fldCharType="end"/>
      </w:r>
    </w:p>
    <w:p w14:paraId="0CDAF3F2" w14:textId="7179C4CC" w:rsidR="001C40A8" w:rsidRPr="0028795E" w:rsidRDefault="001C40A8" w:rsidP="00AB71FE">
      <w:pPr>
        <w:jc w:val="both"/>
      </w:pPr>
      <w:r w:rsidRPr="0028795E">
        <w:t>Step B</w:t>
      </w:r>
      <w:r w:rsidR="00F1468C">
        <w:t xml:space="preserve"> related</w:t>
      </w:r>
      <w:r w:rsidR="004B7674" w:rsidRPr="0028795E">
        <w:t xml:space="preserve"> aspect</w:t>
      </w:r>
      <w:r w:rsidR="0054670D">
        <w:t>s</w:t>
      </w:r>
      <w:r w:rsidR="004B7674" w:rsidRPr="0028795E">
        <w:t xml:space="preserve"> </w:t>
      </w:r>
      <w:r w:rsidR="0054670D">
        <w:t>are</w:t>
      </w:r>
      <w:r w:rsidR="004B7674" w:rsidRPr="0028795E">
        <w:t xml:space="preserve"> discussed in our</w:t>
      </w:r>
      <w:r w:rsidR="0083546B" w:rsidRPr="0028795E">
        <w:t xml:space="preserve"> companion</w:t>
      </w:r>
      <w:r w:rsidR="004B7674" w:rsidRPr="0028795E">
        <w:t xml:space="preserve"> contribution </w:t>
      </w:r>
      <w:r w:rsidR="00F1468C">
        <w:fldChar w:fldCharType="begin"/>
      </w:r>
      <w:r w:rsidR="00F1468C">
        <w:instrText xml:space="preserve"> REF _Ref165387697 \r \h </w:instrText>
      </w:r>
      <w:r w:rsidR="00AB71FE">
        <w:instrText xml:space="preserve"> \* MERGEFORMAT </w:instrText>
      </w:r>
      <w:r w:rsidR="00F1468C">
        <w:fldChar w:fldCharType="separate"/>
      </w:r>
      <w:r w:rsidR="00F1468C">
        <w:t>[5]</w:t>
      </w:r>
      <w:r w:rsidR="00F1468C">
        <w:fldChar w:fldCharType="end"/>
      </w:r>
      <w:r w:rsidR="004B7674" w:rsidRPr="0028795E">
        <w:t>.</w:t>
      </w:r>
    </w:p>
    <w:p w14:paraId="552C242C" w14:textId="75708E38" w:rsidR="00F1468C" w:rsidRDefault="00F1468C" w:rsidP="00AB71FE">
      <w:pPr>
        <w:jc w:val="both"/>
      </w:pPr>
      <w:r w:rsidRPr="0028795E">
        <w:t>Step A</w:t>
      </w:r>
      <w:r w:rsidR="0054670D" w:rsidRPr="0054670D">
        <w:t xml:space="preserve"> </w:t>
      </w:r>
      <w:r w:rsidR="0054670D">
        <w:t>related</w:t>
      </w:r>
      <w:r w:rsidR="0054670D" w:rsidRPr="0028795E">
        <w:t xml:space="preserve"> aspect</w:t>
      </w:r>
      <w:r w:rsidR="0054670D">
        <w:t>s</w:t>
      </w:r>
      <w:r w:rsidR="0054670D" w:rsidRPr="0028795E">
        <w:t xml:space="preserve"> </w:t>
      </w:r>
      <w:r w:rsidR="0054670D">
        <w:t>are</w:t>
      </w:r>
      <w:r w:rsidR="0054670D" w:rsidRPr="0028795E">
        <w:t xml:space="preserve"> discussed</w:t>
      </w:r>
      <w:r w:rsidR="0054670D">
        <w:t xml:space="preserve"> in this contribution</w:t>
      </w:r>
      <w:r w:rsidRPr="0028795E">
        <w:t xml:space="preserve">. </w:t>
      </w:r>
    </w:p>
    <w:p w14:paraId="6919A737" w14:textId="77777777" w:rsidR="00591D4A" w:rsidRDefault="00A12F08" w:rsidP="00AB71FE">
      <w:pPr>
        <w:jc w:val="both"/>
      </w:pPr>
      <w:r>
        <w:t xml:space="preserve">It seems that the AS procedures with different steps will be used for different use cases. For example, the AS procedure with step A and step B can be used to support inventory-only use case. While, the use case of inventory and command, or use case of command-only can be supported by the procedure with step A, step B, step C1 and step C2. </w:t>
      </w:r>
      <w:r w:rsidR="00591D4A">
        <w:t xml:space="preserve">Therefore, it is better to indicate paging cause/type in the </w:t>
      </w:r>
      <w:r w:rsidR="00591D4A" w:rsidRPr="0028795E">
        <w:t>AIoT paging</w:t>
      </w:r>
      <w:r w:rsidR="00591D4A">
        <w:t xml:space="preserve"> message.</w:t>
      </w:r>
    </w:p>
    <w:p w14:paraId="6E169D90" w14:textId="62E67D35" w:rsidR="00591D4A" w:rsidRPr="00591D4A" w:rsidRDefault="00591D4A" w:rsidP="00AB71FE">
      <w:pPr>
        <w:jc w:val="both"/>
        <w:rPr>
          <w:rFonts w:cs="Arial"/>
          <w:b/>
          <w:bCs/>
        </w:rPr>
      </w:pPr>
      <w:r w:rsidRPr="0028795E">
        <w:rPr>
          <w:rFonts w:cs="Arial"/>
          <w:b/>
          <w:bCs/>
        </w:rPr>
        <w:t xml:space="preserve">Proposal 1: </w:t>
      </w:r>
      <w:r w:rsidRPr="00591D4A">
        <w:rPr>
          <w:rFonts w:cs="Arial"/>
          <w:b/>
          <w:bCs/>
        </w:rPr>
        <w:t>Paging type, e.g., for inventory</w:t>
      </w:r>
      <w:r>
        <w:rPr>
          <w:rFonts w:cs="Arial"/>
          <w:b/>
          <w:bCs/>
        </w:rPr>
        <w:t xml:space="preserve">-only, command-only or inventory and command is included in the </w:t>
      </w:r>
      <w:r w:rsidRPr="00591D4A">
        <w:rPr>
          <w:rFonts w:cs="Arial"/>
          <w:b/>
          <w:bCs/>
        </w:rPr>
        <w:t>AIoT paging message.</w:t>
      </w:r>
    </w:p>
    <w:p w14:paraId="4317B359" w14:textId="26FDBFEE" w:rsidR="00127442" w:rsidRDefault="00BC5E86" w:rsidP="00AB71FE">
      <w:pPr>
        <w:jc w:val="both"/>
      </w:pPr>
      <w:r>
        <w:t xml:space="preserve">RAN2 </w:t>
      </w:r>
      <w:r w:rsidR="003671CC">
        <w:t xml:space="preserve">has </w:t>
      </w:r>
      <w:r>
        <w:t>agreed that</w:t>
      </w:r>
      <w:r w:rsidR="0054670D">
        <w:t xml:space="preserve"> the AIoT paging message can contain an ID of a single device, a group ID mapping to multiple devices or does not contain the ID to trigger all devices</w:t>
      </w:r>
      <w:r w:rsidR="003671CC">
        <w:t>.</w:t>
      </w:r>
      <w:r w:rsidR="0054670D">
        <w:t xml:space="preserve"> </w:t>
      </w:r>
      <w:r w:rsidR="00591D4A">
        <w:t>It means that different ID may be included in the message. It is useful to include an indication to identify the ID type.</w:t>
      </w:r>
      <w:r w:rsidR="003F43DE">
        <w:t xml:space="preserve"> One possibility is to include an explicit indication to notify if device ID or group ID is used in the AIoT paging message. Alternatively, if device ID or group ID is used</w:t>
      </w:r>
      <w:r w:rsidR="0C9CC0A5">
        <w:t>,</w:t>
      </w:r>
      <w:r w:rsidR="003F43DE">
        <w:t xml:space="preserve"> </w:t>
      </w:r>
      <w:r w:rsidR="0DA1AEBD">
        <w:t xml:space="preserve">it </w:t>
      </w:r>
      <w:r w:rsidR="003F43DE">
        <w:t xml:space="preserve">can be indicated implicitly. For example, device ID can be differentiated from group ID according to the component/structure of the AIoT device ID. </w:t>
      </w:r>
    </w:p>
    <w:p w14:paraId="3B31ABCD" w14:textId="7E96E767" w:rsidR="00591D4A" w:rsidRPr="00591D4A" w:rsidRDefault="00591D4A" w:rsidP="00AB71FE">
      <w:pPr>
        <w:jc w:val="both"/>
        <w:rPr>
          <w:rFonts w:cs="Arial"/>
          <w:b/>
          <w:bCs/>
        </w:rPr>
      </w:pPr>
      <w:r w:rsidRPr="0028795E">
        <w:rPr>
          <w:rFonts w:cs="Arial"/>
          <w:b/>
          <w:bCs/>
        </w:rPr>
        <w:t xml:space="preserve">Proposal </w:t>
      </w:r>
      <w:r>
        <w:rPr>
          <w:rFonts w:cs="Arial"/>
          <w:b/>
          <w:bCs/>
        </w:rPr>
        <w:t>2</w:t>
      </w:r>
      <w:r w:rsidRPr="0028795E">
        <w:rPr>
          <w:rFonts w:cs="Arial"/>
          <w:b/>
          <w:bCs/>
        </w:rPr>
        <w:t xml:space="preserve">: </w:t>
      </w:r>
      <w:r>
        <w:rPr>
          <w:rFonts w:cs="Arial"/>
          <w:b/>
          <w:bCs/>
        </w:rPr>
        <w:t>ID type</w:t>
      </w:r>
      <w:r w:rsidRPr="00591D4A">
        <w:rPr>
          <w:rFonts w:cs="Arial"/>
          <w:b/>
          <w:bCs/>
        </w:rPr>
        <w:t xml:space="preserve">, e.g., </w:t>
      </w:r>
      <w:r>
        <w:rPr>
          <w:rFonts w:cs="Arial"/>
          <w:b/>
          <w:bCs/>
        </w:rPr>
        <w:t>device ID or group ID is indicated</w:t>
      </w:r>
      <w:r w:rsidR="00312858">
        <w:rPr>
          <w:rFonts w:cs="Arial"/>
          <w:b/>
          <w:bCs/>
        </w:rPr>
        <w:t xml:space="preserve"> explicitly or implicitly</w:t>
      </w:r>
      <w:r>
        <w:rPr>
          <w:rFonts w:cs="Arial"/>
          <w:b/>
          <w:bCs/>
        </w:rPr>
        <w:t xml:space="preserve"> in the </w:t>
      </w:r>
      <w:r w:rsidRPr="00591D4A">
        <w:rPr>
          <w:rFonts w:cs="Arial"/>
          <w:b/>
          <w:bCs/>
        </w:rPr>
        <w:t>AIoT paging message.</w:t>
      </w:r>
    </w:p>
    <w:p w14:paraId="327429E0" w14:textId="4C5BD499" w:rsidR="00A94CD1" w:rsidRPr="00A94CD1" w:rsidRDefault="00A94CD1" w:rsidP="00AB71FE">
      <w:pPr>
        <w:jc w:val="both"/>
      </w:pPr>
      <w:r>
        <w:t xml:space="preserve">In addition, RAN2 assumes that the AIoT paging message containing multiple IDs of AIoT devices will be studied. </w:t>
      </w:r>
      <w:r w:rsidR="00B028ED">
        <w:t xml:space="preserve">On one hand, it is possible that AIoT devices served by one reader don’t belong to a group identified by the group ID(s). On the other hand, </w:t>
      </w:r>
      <w:r w:rsidR="00F12102">
        <w:t xml:space="preserve">AIoT devices in a group identified by the group ID may be served by different readers. </w:t>
      </w:r>
      <w:r>
        <w:t xml:space="preserve">During SA2 discussion for e.g. Topology 2, an intermediate UE serving a group of AIoT devices can move among different </w:t>
      </w:r>
      <w:proofErr w:type="spellStart"/>
      <w:r>
        <w:t>gNBs</w:t>
      </w:r>
      <w:proofErr w:type="spellEnd"/>
      <w:r>
        <w:t xml:space="preserve">. When the UE moves far from these AIoT devices, the AF may reselect another intermediate UE as reader. In this case, </w:t>
      </w:r>
      <w:r w:rsidR="00F12102">
        <w:t xml:space="preserve">device ID(s) are known to the network and thus </w:t>
      </w:r>
      <w:r>
        <w:t xml:space="preserve">multiple IDs of these AIoT devices in the AIoT paging message can be used to trigger these AIoT devices for response. Therefore, RAN2 needs to </w:t>
      </w:r>
      <w:r w:rsidR="0095136F">
        <w:t xml:space="preserve">design the </w:t>
      </w:r>
      <w:r w:rsidR="001209BD">
        <w:t xml:space="preserve">signaling </w:t>
      </w:r>
      <w:r w:rsidR="0095136F">
        <w:t xml:space="preserve">or procedure </w:t>
      </w:r>
      <w:r w:rsidR="001209BD">
        <w:t xml:space="preserve">to support </w:t>
      </w:r>
      <w:r>
        <w:t>the use case.</w:t>
      </w:r>
    </w:p>
    <w:p w14:paraId="12AE7F4F" w14:textId="77777777" w:rsidR="00312858" w:rsidRDefault="00312858" w:rsidP="00AB71FE">
      <w:pPr>
        <w:jc w:val="both"/>
      </w:pPr>
      <w:r>
        <w:lastRenderedPageBreak/>
        <w:t>Also,</w:t>
      </w:r>
      <w:r w:rsidRPr="0054670D">
        <w:t xml:space="preserve"> </w:t>
      </w:r>
      <w:r>
        <w:t xml:space="preserve">the AIoT paging message indicates the information from which the </w:t>
      </w:r>
      <w:r w:rsidRPr="0028795E">
        <w:t xml:space="preserve">AIoT </w:t>
      </w:r>
      <w:r>
        <w:t>device can determine the resources to be used for response. However, it needs more study on how (e.g. implicit/explicit/configured/preconfigured) and what resources (dedicated and/or shared) are provided to the device. No matter of dedicated or shared resources, the parameters for resources configuration depend on RAN1.</w:t>
      </w:r>
    </w:p>
    <w:p w14:paraId="4B56A7C8" w14:textId="442324E5" w:rsidR="00312858" w:rsidRDefault="00312858" w:rsidP="00AB71FE">
      <w:pPr>
        <w:jc w:val="both"/>
      </w:pPr>
      <w:r>
        <w:t xml:space="preserve">Dedicated resource(s) can be configured for one device or multiple devices. When the resource(s) </w:t>
      </w:r>
      <w:r w:rsidR="00E25A04">
        <w:t>are</w:t>
      </w:r>
      <w:r>
        <w:t xml:space="preserve"> configured for multiple devices, multiple device IDs should be included for mapping between the dedicated resource and the device. The mapping can be configured or pre-defined. Therefore, from RAN2 perspective,</w:t>
      </w:r>
      <w:r w:rsidR="0095136F">
        <w:t xml:space="preserve"> if it is not pre-defined, the</w:t>
      </w:r>
      <w:r>
        <w:t xml:space="preserve"> mapping between the dedicated resource and the device can be configured in the AIoT paging message.</w:t>
      </w:r>
    </w:p>
    <w:p w14:paraId="4BB79517" w14:textId="75586985" w:rsidR="00A94CD1" w:rsidRPr="00591D4A" w:rsidRDefault="00A94CD1" w:rsidP="00AB71FE">
      <w:pPr>
        <w:jc w:val="both"/>
        <w:rPr>
          <w:rFonts w:cs="Arial"/>
          <w:b/>
          <w:bCs/>
        </w:rPr>
      </w:pPr>
      <w:r w:rsidRPr="0028795E">
        <w:rPr>
          <w:rFonts w:cs="Arial"/>
          <w:b/>
          <w:bCs/>
        </w:rPr>
        <w:t xml:space="preserve">Proposal </w:t>
      </w:r>
      <w:r>
        <w:rPr>
          <w:rFonts w:cs="Arial"/>
          <w:b/>
          <w:bCs/>
        </w:rPr>
        <w:t>3</w:t>
      </w:r>
      <w:r w:rsidRPr="0028795E">
        <w:rPr>
          <w:rFonts w:cs="Arial"/>
          <w:b/>
          <w:bCs/>
        </w:rPr>
        <w:t>:</w:t>
      </w:r>
      <w:r>
        <w:rPr>
          <w:rFonts w:cs="Arial"/>
          <w:b/>
          <w:bCs/>
        </w:rPr>
        <w:t xml:space="preserve"> RAN2 confirms that the </w:t>
      </w:r>
      <w:r w:rsidRPr="00591D4A">
        <w:rPr>
          <w:rFonts w:cs="Arial"/>
          <w:b/>
          <w:bCs/>
        </w:rPr>
        <w:t>AIoT paging</w:t>
      </w:r>
      <w:r w:rsidRPr="00A94CD1">
        <w:rPr>
          <w:rFonts w:cs="Arial"/>
          <w:b/>
          <w:bCs/>
        </w:rPr>
        <w:t xml:space="preserve"> message containing multiple IDs of A-IoT devices</w:t>
      </w:r>
      <w:r>
        <w:rPr>
          <w:rFonts w:cs="Arial"/>
          <w:b/>
          <w:bCs/>
        </w:rPr>
        <w:t xml:space="preserve"> will be studied</w:t>
      </w:r>
      <w:r w:rsidRPr="00591D4A">
        <w:rPr>
          <w:rFonts w:cs="Arial"/>
          <w:b/>
          <w:bCs/>
        </w:rPr>
        <w:t>.</w:t>
      </w:r>
    </w:p>
    <w:p w14:paraId="3DE1C787" w14:textId="5938FE14" w:rsidR="003D6E9B" w:rsidRPr="00591D4A" w:rsidRDefault="003D6E9B" w:rsidP="00AB71FE">
      <w:pPr>
        <w:jc w:val="both"/>
        <w:rPr>
          <w:rFonts w:cs="Arial"/>
          <w:b/>
          <w:bCs/>
        </w:rPr>
      </w:pPr>
      <w:r w:rsidRPr="0028795E">
        <w:rPr>
          <w:rFonts w:cs="Arial"/>
          <w:b/>
          <w:bCs/>
        </w:rPr>
        <w:t xml:space="preserve">Proposal </w:t>
      </w:r>
      <w:r>
        <w:rPr>
          <w:rFonts w:cs="Arial"/>
          <w:b/>
          <w:bCs/>
        </w:rPr>
        <w:t>4</w:t>
      </w:r>
      <w:r w:rsidRPr="0028795E">
        <w:rPr>
          <w:rFonts w:cs="Arial"/>
          <w:b/>
          <w:bCs/>
        </w:rPr>
        <w:t>:</w:t>
      </w:r>
      <w:r w:rsidRPr="003D6E9B">
        <w:t xml:space="preserve"> </w:t>
      </w:r>
      <w:r w:rsidRPr="003D6E9B">
        <w:rPr>
          <w:rFonts w:cs="Arial"/>
          <w:b/>
          <w:bCs/>
        </w:rPr>
        <w:t xml:space="preserve">Mapping between the dedicated resource and the </w:t>
      </w:r>
      <w:r w:rsidR="006F7D42" w:rsidRPr="00591D4A">
        <w:rPr>
          <w:rFonts w:cs="Arial"/>
          <w:b/>
          <w:bCs/>
        </w:rPr>
        <w:t xml:space="preserve">AIoT </w:t>
      </w:r>
      <w:r w:rsidRPr="003D6E9B">
        <w:rPr>
          <w:rFonts w:cs="Arial"/>
          <w:b/>
          <w:bCs/>
        </w:rPr>
        <w:t>device can be configured</w:t>
      </w:r>
      <w:r w:rsidRPr="0028795E">
        <w:rPr>
          <w:rFonts w:cs="Arial"/>
          <w:b/>
          <w:bCs/>
        </w:rPr>
        <w:t xml:space="preserve"> </w:t>
      </w:r>
      <w:r>
        <w:rPr>
          <w:rFonts w:cs="Arial"/>
          <w:b/>
          <w:bCs/>
        </w:rPr>
        <w:t xml:space="preserve">in the </w:t>
      </w:r>
      <w:r w:rsidRPr="00591D4A">
        <w:rPr>
          <w:rFonts w:cs="Arial"/>
          <w:b/>
          <w:bCs/>
        </w:rPr>
        <w:t>AIoT paging message</w:t>
      </w:r>
      <w:r w:rsidR="006F7D42">
        <w:rPr>
          <w:rFonts w:cs="Arial"/>
          <w:b/>
          <w:bCs/>
        </w:rPr>
        <w:t xml:space="preserve">, when dedicated </w:t>
      </w:r>
      <w:r w:rsidR="006F7D42" w:rsidRPr="006F7D42">
        <w:rPr>
          <w:rFonts w:cs="Arial"/>
          <w:b/>
          <w:bCs/>
        </w:rPr>
        <w:t xml:space="preserve">resources </w:t>
      </w:r>
      <w:r w:rsidR="006F7D42">
        <w:rPr>
          <w:rFonts w:cs="Arial"/>
          <w:b/>
          <w:bCs/>
        </w:rPr>
        <w:t xml:space="preserve">are </w:t>
      </w:r>
      <w:r w:rsidR="006F7D42" w:rsidRPr="006F7D42">
        <w:rPr>
          <w:rFonts w:cs="Arial"/>
          <w:b/>
          <w:bCs/>
        </w:rPr>
        <w:t>configured for multiple devices</w:t>
      </w:r>
      <w:r w:rsidRPr="00591D4A">
        <w:rPr>
          <w:rFonts w:cs="Arial"/>
          <w:b/>
          <w:bCs/>
        </w:rPr>
        <w:t>.</w:t>
      </w:r>
    </w:p>
    <w:p w14:paraId="1EF9E249" w14:textId="7F74C8F3" w:rsidR="00CB6B3F" w:rsidRPr="005B1AF4" w:rsidRDefault="00D1173F" w:rsidP="00AB71FE">
      <w:pPr>
        <w:jc w:val="both"/>
      </w:pPr>
      <w:r>
        <w:t>In case of</w:t>
      </w:r>
      <w:r w:rsidR="00A94CD1">
        <w:t xml:space="preserve"> shared resource(s) </w:t>
      </w:r>
      <w:r>
        <w:t xml:space="preserve">provided </w:t>
      </w:r>
      <w:r w:rsidR="00A94CD1">
        <w:t>to the devices,</w:t>
      </w:r>
      <w:r w:rsidR="003D6E9B" w:rsidRPr="003D6E9B">
        <w:t xml:space="preserve"> </w:t>
      </w:r>
      <w:r w:rsidR="003D6E9B">
        <w:t>a RFID-like method can be used. For example, a parameter Q is</w:t>
      </w:r>
      <w:r w:rsidR="003D6E9B" w:rsidRPr="003D6E9B">
        <w:t xml:space="preserve"> </w:t>
      </w:r>
      <w:r w:rsidR="003D6E9B">
        <w:t xml:space="preserve">included in the </w:t>
      </w:r>
      <w:r w:rsidR="003D6E9B" w:rsidRPr="0028795E">
        <w:t>AIoT paging</w:t>
      </w:r>
      <w:r w:rsidR="003D6E9B">
        <w:t xml:space="preserve"> message and the</w:t>
      </w:r>
      <w:r w:rsidR="003D6E9B" w:rsidRPr="003D6E9B">
        <w:t xml:space="preserve"> </w:t>
      </w:r>
      <w:r w:rsidR="003D6E9B">
        <w:t>number of access occasions is 2</w:t>
      </w:r>
      <w:r w:rsidR="003D6E9B" w:rsidRPr="003D6E9B">
        <w:rPr>
          <w:vertAlign w:val="superscript"/>
        </w:rPr>
        <w:t>Q</w:t>
      </w:r>
      <w:r w:rsidR="00E25A04">
        <w:t>.</w:t>
      </w:r>
      <w:r w:rsidR="003D6E9B">
        <w:t xml:space="preserve"> </w:t>
      </w:r>
      <w:r w:rsidR="00E25A04">
        <w:t>Alternatively,</w:t>
      </w:r>
      <w:r w:rsidR="003D6E9B">
        <w:t xml:space="preserve"> a parameter N, i.e. the number of access occasions can be indicated</w:t>
      </w:r>
      <w:r w:rsidR="00630D2B">
        <w:t xml:space="preserve"> directly</w:t>
      </w:r>
      <w:r w:rsidR="003D6E9B">
        <w:t xml:space="preserve">. With this information, each triggered </w:t>
      </w:r>
      <w:r w:rsidR="003D6E9B" w:rsidRPr="0028795E">
        <w:t xml:space="preserve">AIoT </w:t>
      </w:r>
      <w:r w:rsidR="003D6E9B">
        <w:t>device can determine the access occasion for D2R data transmission</w:t>
      </w:r>
      <w:r>
        <w:t xml:space="preserve"> </w:t>
      </w:r>
      <w:r w:rsidR="00630D2B">
        <w:t>by</w:t>
      </w:r>
      <w:r>
        <w:t xml:space="preserve"> itself</w:t>
      </w:r>
      <w:r w:rsidR="003D6E9B">
        <w:t>.</w:t>
      </w:r>
    </w:p>
    <w:p w14:paraId="565DB769" w14:textId="30A79803" w:rsidR="00D1173F" w:rsidRDefault="00D1173F" w:rsidP="00AB71FE">
      <w:pPr>
        <w:jc w:val="both"/>
        <w:rPr>
          <w:rFonts w:cs="Arial"/>
          <w:b/>
          <w:bCs/>
        </w:rPr>
      </w:pPr>
      <w:r w:rsidRPr="0028795E">
        <w:rPr>
          <w:rFonts w:cs="Arial"/>
          <w:b/>
          <w:bCs/>
        </w:rPr>
        <w:t xml:space="preserve">Proposal </w:t>
      </w:r>
      <w:r w:rsidR="002A4A86">
        <w:rPr>
          <w:rFonts w:cs="Arial"/>
          <w:b/>
          <w:bCs/>
        </w:rPr>
        <w:t>5</w:t>
      </w:r>
      <w:r w:rsidRPr="0028795E">
        <w:rPr>
          <w:rFonts w:cs="Arial"/>
          <w:b/>
          <w:bCs/>
        </w:rPr>
        <w:t>:</w:t>
      </w:r>
      <w:r w:rsidRPr="003D6E9B">
        <w:t xml:space="preserve"> </w:t>
      </w:r>
      <w:r>
        <w:rPr>
          <w:rFonts w:cs="Arial"/>
          <w:b/>
          <w:bCs/>
        </w:rPr>
        <w:t xml:space="preserve">When </w:t>
      </w:r>
      <w:r w:rsidR="00E25A04">
        <w:rPr>
          <w:rFonts w:cs="Arial"/>
          <w:b/>
          <w:bCs/>
        </w:rPr>
        <w:t>shared</w:t>
      </w:r>
      <w:r>
        <w:rPr>
          <w:rFonts w:cs="Arial"/>
          <w:b/>
          <w:bCs/>
        </w:rPr>
        <w:t xml:space="preserve"> </w:t>
      </w:r>
      <w:r w:rsidRPr="006F7D42">
        <w:rPr>
          <w:rFonts w:cs="Arial"/>
          <w:b/>
          <w:bCs/>
        </w:rPr>
        <w:t xml:space="preserve">resources </w:t>
      </w:r>
      <w:r>
        <w:rPr>
          <w:rFonts w:cs="Arial"/>
          <w:b/>
          <w:bCs/>
        </w:rPr>
        <w:t xml:space="preserve">are </w:t>
      </w:r>
      <w:r w:rsidRPr="006F7D42">
        <w:rPr>
          <w:rFonts w:cs="Arial"/>
          <w:b/>
          <w:bCs/>
        </w:rPr>
        <w:t>configured for multiple devices</w:t>
      </w:r>
      <w:r>
        <w:rPr>
          <w:rFonts w:cs="Arial"/>
          <w:b/>
          <w:bCs/>
        </w:rPr>
        <w:t>, the following parameter needs to</w:t>
      </w:r>
      <w:r w:rsidRPr="003D6E9B">
        <w:rPr>
          <w:rFonts w:cs="Arial"/>
          <w:b/>
          <w:bCs/>
        </w:rPr>
        <w:t xml:space="preserve"> be configured</w:t>
      </w:r>
      <w:r w:rsidRPr="0028795E">
        <w:rPr>
          <w:rFonts w:cs="Arial"/>
          <w:b/>
          <w:bCs/>
        </w:rPr>
        <w:t xml:space="preserve"> </w:t>
      </w:r>
      <w:r>
        <w:rPr>
          <w:rFonts w:cs="Arial"/>
          <w:b/>
          <w:bCs/>
        </w:rPr>
        <w:t xml:space="preserve">in the </w:t>
      </w:r>
      <w:r w:rsidRPr="00591D4A">
        <w:rPr>
          <w:rFonts w:cs="Arial"/>
          <w:b/>
          <w:bCs/>
        </w:rPr>
        <w:t>AIoT paging message</w:t>
      </w:r>
      <w:r>
        <w:rPr>
          <w:rFonts w:cs="Arial"/>
          <w:b/>
          <w:bCs/>
        </w:rPr>
        <w:t>:</w:t>
      </w:r>
    </w:p>
    <w:p w14:paraId="64F88DDC" w14:textId="0D6AD9CE" w:rsidR="00D1173F" w:rsidRDefault="00D1173F" w:rsidP="00AB71FE">
      <w:pPr>
        <w:pStyle w:val="aff7"/>
        <w:numPr>
          <w:ilvl w:val="0"/>
          <w:numId w:val="35"/>
        </w:numPr>
        <w:jc w:val="both"/>
        <w:rPr>
          <w:rFonts w:cs="Arial"/>
          <w:b/>
          <w:bCs/>
        </w:rPr>
      </w:pPr>
      <w:r w:rsidRPr="00D1173F">
        <w:rPr>
          <w:rFonts w:cs="Arial"/>
          <w:b/>
          <w:bCs/>
        </w:rPr>
        <w:t>a parameter Q (like RFID mechanism)</w:t>
      </w:r>
      <w:r>
        <w:rPr>
          <w:rFonts w:cs="Arial"/>
          <w:b/>
          <w:bCs/>
        </w:rPr>
        <w:t>; or</w:t>
      </w:r>
    </w:p>
    <w:p w14:paraId="57326CC8" w14:textId="6D448D09" w:rsidR="00D1173F" w:rsidRPr="00D1173F" w:rsidRDefault="00D1173F" w:rsidP="00AB71FE">
      <w:pPr>
        <w:pStyle w:val="aff7"/>
        <w:numPr>
          <w:ilvl w:val="0"/>
          <w:numId w:val="35"/>
        </w:numPr>
        <w:jc w:val="both"/>
        <w:rPr>
          <w:rFonts w:cs="Arial"/>
          <w:b/>
          <w:bCs/>
        </w:rPr>
      </w:pPr>
      <w:r w:rsidRPr="00D1173F">
        <w:rPr>
          <w:rFonts w:cs="Arial"/>
          <w:b/>
          <w:bCs/>
        </w:rPr>
        <w:t xml:space="preserve">a parameter </w:t>
      </w:r>
      <w:r>
        <w:rPr>
          <w:rFonts w:cs="Arial"/>
          <w:b/>
          <w:bCs/>
        </w:rPr>
        <w:t>N indicating</w:t>
      </w:r>
      <w:r w:rsidRPr="00D1173F">
        <w:rPr>
          <w:rFonts w:cs="Arial"/>
          <w:b/>
          <w:bCs/>
        </w:rPr>
        <w:t xml:space="preserve"> the number of access occasions</w:t>
      </w:r>
    </w:p>
    <w:p w14:paraId="2DD33A3C" w14:textId="5FF117C6" w:rsidR="002A4A86" w:rsidRDefault="002A4A86" w:rsidP="00AB71FE">
      <w:pPr>
        <w:jc w:val="both"/>
      </w:pPr>
      <w:r>
        <w:t xml:space="preserve">Abovementioned information should be considered for all use cases, i.e. use case of “inventory-only”, “inventory and command” and “command-only”. There is some information required only for the use case of “command-only”. </w:t>
      </w:r>
    </w:p>
    <w:p w14:paraId="09FF873F" w14:textId="77999001" w:rsidR="00D90117" w:rsidRPr="002A4A86" w:rsidRDefault="00E22C2D" w:rsidP="00AB71FE">
      <w:pPr>
        <w:jc w:val="both"/>
      </w:pPr>
      <w:r w:rsidRPr="0028795E">
        <w:t>Since there is no conclusion on whether the command can be included in the paging</w:t>
      </w:r>
      <w:r w:rsidR="00501771" w:rsidRPr="0028795E">
        <w:t xml:space="preserve"> message</w:t>
      </w:r>
      <w:r w:rsidRPr="0028795E">
        <w:t xml:space="preserve">, the information on whether to monitor or receive </w:t>
      </w:r>
      <w:r w:rsidR="00141EBC">
        <w:t>subsequent</w:t>
      </w:r>
      <w:r w:rsidRPr="0028795E">
        <w:t xml:space="preserve"> R2D transmission including the command needs to be indicated in the </w:t>
      </w:r>
      <w:r w:rsidR="00E25A04" w:rsidRPr="0028795E">
        <w:t xml:space="preserve">AIoT </w:t>
      </w:r>
      <w:r w:rsidRPr="0028795E">
        <w:t>paging message</w:t>
      </w:r>
      <w:r w:rsidR="00141EBC">
        <w:t xml:space="preserve">, if the command is not </w:t>
      </w:r>
      <w:r w:rsidR="00E72BFA">
        <w:t>included</w:t>
      </w:r>
      <w:r w:rsidR="00141EBC">
        <w:t xml:space="preserve"> in the </w:t>
      </w:r>
      <w:r w:rsidR="00E25A04" w:rsidRPr="0028795E">
        <w:t xml:space="preserve">AIoT </w:t>
      </w:r>
      <w:r w:rsidR="00141EBC">
        <w:t>paging message</w:t>
      </w:r>
      <w:r w:rsidRPr="0028795E">
        <w:t xml:space="preserve">. Some information about response to the command </w:t>
      </w:r>
      <w:r w:rsidR="007F1C94" w:rsidRPr="0028795E">
        <w:t>can</w:t>
      </w:r>
      <w:r w:rsidRPr="0028795E">
        <w:t xml:space="preserve"> be included in the </w:t>
      </w:r>
      <w:r w:rsidR="00E25A04" w:rsidRPr="0028795E">
        <w:t xml:space="preserve">AIoT </w:t>
      </w:r>
      <w:r w:rsidRPr="0028795E">
        <w:t xml:space="preserve">paging </w:t>
      </w:r>
      <w:r w:rsidR="007F1C94" w:rsidRPr="0028795E">
        <w:t xml:space="preserve">no matter if the command </w:t>
      </w:r>
      <w:r w:rsidR="00630D2B">
        <w:t>is</w:t>
      </w:r>
      <w:r w:rsidR="007F1C94" w:rsidRPr="0028795E">
        <w:t xml:space="preserve"> included in the </w:t>
      </w:r>
      <w:r w:rsidR="00E25A04" w:rsidRPr="0028795E">
        <w:t xml:space="preserve">AIoT </w:t>
      </w:r>
      <w:r w:rsidR="007F1C94" w:rsidRPr="0028795E">
        <w:t>paging</w:t>
      </w:r>
      <w:r w:rsidR="00630D2B">
        <w:t xml:space="preserve"> or not</w:t>
      </w:r>
      <w:r w:rsidRPr="0028795E">
        <w:t xml:space="preserve">. </w:t>
      </w:r>
      <w:r w:rsidR="007F1C94" w:rsidRPr="0028795E">
        <w:t xml:space="preserve">The benefit to include the information is that the UE </w:t>
      </w:r>
      <w:r w:rsidR="00501771" w:rsidRPr="0028795E">
        <w:t>may</w:t>
      </w:r>
      <w:r w:rsidR="00803A8A" w:rsidRPr="0028795E">
        <w:t xml:space="preserve"> discard </w:t>
      </w:r>
      <w:r w:rsidR="007F1C94" w:rsidRPr="0028795E">
        <w:t>the random number, or the temporary identifier earlier</w:t>
      </w:r>
      <w:r w:rsidR="00803A8A" w:rsidRPr="0028795E">
        <w:t>, e.g.</w:t>
      </w:r>
      <w:r w:rsidR="0083546B" w:rsidRPr="0028795E">
        <w:t>,</w:t>
      </w:r>
      <w:r w:rsidR="00803A8A" w:rsidRPr="0028795E">
        <w:t xml:space="preserve"> if no response is needed</w:t>
      </w:r>
      <w:r w:rsidR="007F1C94" w:rsidRPr="0028795E">
        <w:t xml:space="preserve">. </w:t>
      </w:r>
      <w:r w:rsidR="00803A8A" w:rsidRPr="0028795E">
        <w:t>I</w:t>
      </w:r>
      <w:r w:rsidRPr="0028795E">
        <w:t xml:space="preserve">f the </w:t>
      </w:r>
      <w:r w:rsidR="007F1C94" w:rsidRPr="0028795E">
        <w:t xml:space="preserve">command is not so critical and the network can send this command without </w:t>
      </w:r>
      <w:r w:rsidR="00630D2B">
        <w:t xml:space="preserve">expecting </w:t>
      </w:r>
      <w:r w:rsidR="007F1C94" w:rsidRPr="0028795E">
        <w:t xml:space="preserve">any response, then the response to the command may be not needed. From this perspective, indication if any or no response to the command is included in the </w:t>
      </w:r>
      <w:r w:rsidR="00E25A04" w:rsidRPr="0028795E">
        <w:t xml:space="preserve">AIoT </w:t>
      </w:r>
      <w:r w:rsidR="007F1C94" w:rsidRPr="0028795E">
        <w:t xml:space="preserve">paging. Besides, if the response is required, </w:t>
      </w:r>
      <w:r w:rsidR="00803A8A" w:rsidRPr="0028795E">
        <w:t>the paging message can also indicate if the response can be delayed. If the response cannot be delayed, the triggered AIoT device with low battery can take</w:t>
      </w:r>
      <w:r w:rsidR="00501771" w:rsidRPr="0028795E">
        <w:t xml:space="preserve"> some</w:t>
      </w:r>
      <w:r w:rsidR="00803A8A" w:rsidRPr="0028795E">
        <w:t xml:space="preserve"> actions.  </w:t>
      </w:r>
    </w:p>
    <w:p w14:paraId="723F0B35" w14:textId="64202373" w:rsidR="00EB370B" w:rsidRPr="0028795E" w:rsidRDefault="00EB370B" w:rsidP="00AB71FE">
      <w:pPr>
        <w:jc w:val="both"/>
        <w:rPr>
          <w:rFonts w:cs="Arial"/>
          <w:b/>
          <w:bCs/>
        </w:rPr>
      </w:pPr>
      <w:r w:rsidRPr="0028795E">
        <w:rPr>
          <w:rFonts w:cs="Arial"/>
          <w:b/>
          <w:bCs/>
        </w:rPr>
        <w:t xml:space="preserve">Proposal </w:t>
      </w:r>
      <w:r w:rsidR="002A4A86">
        <w:rPr>
          <w:rFonts w:cs="Arial"/>
          <w:b/>
          <w:bCs/>
        </w:rPr>
        <w:t>6</w:t>
      </w:r>
      <w:r w:rsidRPr="0028795E">
        <w:rPr>
          <w:rFonts w:cs="Arial"/>
          <w:b/>
          <w:bCs/>
        </w:rPr>
        <w:t xml:space="preserve">: For </w:t>
      </w:r>
      <w:r w:rsidR="002A4A86">
        <w:rPr>
          <w:rFonts w:cs="Arial"/>
          <w:b/>
          <w:bCs/>
        </w:rPr>
        <w:t>the use case of “</w:t>
      </w:r>
      <w:r w:rsidRPr="0028795E">
        <w:rPr>
          <w:rFonts w:cs="Arial"/>
          <w:b/>
          <w:bCs/>
        </w:rPr>
        <w:t>command</w:t>
      </w:r>
      <w:r w:rsidR="002A4A86">
        <w:rPr>
          <w:rFonts w:cs="Arial"/>
          <w:b/>
          <w:bCs/>
        </w:rPr>
        <w:t>-only”</w:t>
      </w:r>
      <w:r w:rsidRPr="0028795E">
        <w:rPr>
          <w:rFonts w:cs="Arial"/>
          <w:b/>
          <w:bCs/>
        </w:rPr>
        <w:t xml:space="preserve">, </w:t>
      </w:r>
      <w:r w:rsidR="002A4A86">
        <w:rPr>
          <w:rFonts w:cs="Arial"/>
          <w:b/>
          <w:bCs/>
        </w:rPr>
        <w:t xml:space="preserve">the </w:t>
      </w:r>
      <w:r w:rsidRPr="0028795E">
        <w:rPr>
          <w:rFonts w:cs="Arial"/>
          <w:b/>
          <w:bCs/>
        </w:rPr>
        <w:t xml:space="preserve">AIoT </w:t>
      </w:r>
      <w:r w:rsidR="002A4A86" w:rsidRPr="0028795E">
        <w:rPr>
          <w:rFonts w:cs="Arial"/>
          <w:b/>
          <w:bCs/>
        </w:rPr>
        <w:t xml:space="preserve">Paging </w:t>
      </w:r>
      <w:r w:rsidR="002A4A86">
        <w:rPr>
          <w:rFonts w:cs="Arial"/>
          <w:b/>
          <w:bCs/>
        </w:rPr>
        <w:t xml:space="preserve">message also </w:t>
      </w:r>
      <w:r w:rsidRPr="0028795E">
        <w:rPr>
          <w:rFonts w:cs="Arial"/>
          <w:b/>
          <w:bCs/>
        </w:rPr>
        <w:t>includes:</w:t>
      </w:r>
    </w:p>
    <w:p w14:paraId="66DC9070" w14:textId="0E813629" w:rsidR="00D90117" w:rsidRPr="0028795E" w:rsidRDefault="00364F4A" w:rsidP="00AB71FE">
      <w:pPr>
        <w:pStyle w:val="aff7"/>
        <w:numPr>
          <w:ilvl w:val="0"/>
          <w:numId w:val="27"/>
        </w:numPr>
        <w:ind w:left="1134"/>
        <w:jc w:val="both"/>
        <w:rPr>
          <w:rFonts w:cs="Arial"/>
          <w:b/>
          <w:bCs/>
        </w:rPr>
      </w:pPr>
      <w:r w:rsidRPr="0028795E">
        <w:rPr>
          <w:rFonts w:cs="Arial"/>
          <w:b/>
          <w:bCs/>
        </w:rPr>
        <w:t>Indication if any response to the command is needed</w:t>
      </w:r>
      <w:r w:rsidR="00400CFC">
        <w:rPr>
          <w:rFonts w:cs="Arial"/>
          <w:b/>
          <w:bCs/>
        </w:rPr>
        <w:t>.</w:t>
      </w:r>
    </w:p>
    <w:p w14:paraId="369E0DE0" w14:textId="0E077985" w:rsidR="00D90117" w:rsidRPr="0028795E" w:rsidRDefault="0035572F" w:rsidP="00AB71FE">
      <w:pPr>
        <w:pStyle w:val="aff7"/>
        <w:numPr>
          <w:ilvl w:val="0"/>
          <w:numId w:val="27"/>
        </w:numPr>
        <w:ind w:left="1134"/>
        <w:jc w:val="both"/>
        <w:rPr>
          <w:rFonts w:cs="Arial"/>
          <w:b/>
          <w:bCs/>
        </w:rPr>
      </w:pPr>
      <w:r w:rsidRPr="0028795E">
        <w:rPr>
          <w:rFonts w:cs="Arial"/>
          <w:b/>
          <w:bCs/>
        </w:rPr>
        <w:t>Indication if the response can be delayed when the response is needed</w:t>
      </w:r>
      <w:r w:rsidR="00400CFC">
        <w:rPr>
          <w:rFonts w:cs="Arial"/>
          <w:b/>
          <w:bCs/>
        </w:rPr>
        <w:t>.</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23C1E5FA" w:rsidR="005A01DD" w:rsidRDefault="006D60DF" w:rsidP="00AB71FE">
      <w:pPr>
        <w:spacing w:afterLines="50" w:after="120"/>
        <w:jc w:val="both"/>
        <w:rPr>
          <w:rFonts w:cs="Arial"/>
        </w:rPr>
      </w:pPr>
      <w:bookmarkStart w:id="6" w:name="OLE_LINK3"/>
      <w:r w:rsidRPr="00814BA8">
        <w:rPr>
          <w:rFonts w:cs="Arial"/>
        </w:rPr>
        <w:t xml:space="preserve">In this contribution, </w:t>
      </w:r>
      <w:r w:rsidR="00E91E43" w:rsidRPr="00814BA8">
        <w:rPr>
          <w:rFonts w:cs="Arial"/>
        </w:rPr>
        <w:t>we have some discussions on</w:t>
      </w:r>
      <w:r w:rsidR="00251CFF" w:rsidRPr="00F4294E">
        <w:rPr>
          <w:rFonts w:cs="Arial"/>
        </w:rPr>
        <w:t xml:space="preserve"> </w:t>
      </w:r>
      <w:r w:rsidR="008540FC" w:rsidRPr="00350547">
        <w:rPr>
          <w:rFonts w:cs="Arial"/>
        </w:rPr>
        <w:t>the</w:t>
      </w:r>
      <w:r w:rsidR="008540FC">
        <w:rPr>
          <w:rFonts w:cs="Arial"/>
        </w:rPr>
        <w:t xml:space="preserve"> Ambient IoT </w:t>
      </w:r>
      <w:r w:rsidR="00DF138F">
        <w:rPr>
          <w:rFonts w:cs="Arial"/>
        </w:rPr>
        <w:t xml:space="preserve">Paging </w:t>
      </w:r>
      <w:r w:rsidR="00CB38EF">
        <w:rPr>
          <w:rFonts w:cs="Arial"/>
        </w:rPr>
        <w:t xml:space="preserve">and </w:t>
      </w:r>
      <w:r w:rsidR="00943EBF">
        <w:rPr>
          <w:rFonts w:cs="Arial"/>
        </w:rPr>
        <w:t xml:space="preserve">made </w:t>
      </w:r>
      <w:r w:rsidR="00981797">
        <w:rPr>
          <w:rFonts w:cs="Arial"/>
        </w:rPr>
        <w:t xml:space="preserve">the following </w:t>
      </w:r>
      <w:r w:rsidR="00943EBF">
        <w:rPr>
          <w:rFonts w:cs="Arial"/>
        </w:rPr>
        <w:t>proposals</w:t>
      </w:r>
      <w:r w:rsidR="00814BA8">
        <w:rPr>
          <w:rFonts w:cs="Arial"/>
        </w:rPr>
        <w:t>:</w:t>
      </w:r>
    </w:p>
    <w:p w14:paraId="2238397C" w14:textId="1A925185" w:rsidR="0058168C" w:rsidRDefault="0058168C" w:rsidP="00AB71FE">
      <w:pPr>
        <w:jc w:val="both"/>
        <w:rPr>
          <w:rFonts w:cs="Arial"/>
          <w:b/>
          <w:bCs/>
        </w:rPr>
      </w:pPr>
      <w:r w:rsidRPr="7BF26F77">
        <w:rPr>
          <w:rFonts w:cs="Arial"/>
          <w:b/>
          <w:bCs/>
        </w:rPr>
        <w:t xml:space="preserve">Proposal </w:t>
      </w:r>
      <w:r>
        <w:rPr>
          <w:rFonts w:cs="Arial"/>
          <w:b/>
          <w:bCs/>
        </w:rPr>
        <w:t>1</w:t>
      </w:r>
      <w:r w:rsidRPr="7BF26F77">
        <w:rPr>
          <w:rFonts w:cs="Arial"/>
          <w:b/>
          <w:bCs/>
        </w:rPr>
        <w:t>:</w:t>
      </w:r>
      <w:r>
        <w:rPr>
          <w:rFonts w:cs="Arial"/>
          <w:b/>
          <w:bCs/>
        </w:rPr>
        <w:t xml:space="preserve"> Paging type, e.g.</w:t>
      </w:r>
      <w:r w:rsidR="009A37C0">
        <w:rPr>
          <w:rFonts w:cs="Arial"/>
          <w:b/>
          <w:bCs/>
        </w:rPr>
        <w:t>,</w:t>
      </w:r>
      <w:r>
        <w:rPr>
          <w:rFonts w:cs="Arial"/>
          <w:b/>
          <w:bCs/>
        </w:rPr>
        <w:t xml:space="preserve"> for inventory</w:t>
      </w:r>
      <w:r w:rsidR="007F5505">
        <w:rPr>
          <w:rFonts w:cs="Arial"/>
          <w:b/>
          <w:bCs/>
        </w:rPr>
        <w:t>-only, command-only or inventory and command is included in the AIoT paging message</w:t>
      </w:r>
      <w:r w:rsidR="00400CFC">
        <w:rPr>
          <w:rFonts w:cs="Arial"/>
          <w:b/>
          <w:bCs/>
        </w:rPr>
        <w:t>.</w:t>
      </w:r>
    </w:p>
    <w:p w14:paraId="4138C880" w14:textId="6E2CDB13" w:rsidR="007F5505" w:rsidRPr="00591D4A" w:rsidRDefault="007F5505" w:rsidP="00AB71FE">
      <w:pPr>
        <w:jc w:val="both"/>
        <w:rPr>
          <w:rFonts w:cs="Arial"/>
          <w:b/>
          <w:bCs/>
        </w:rPr>
      </w:pPr>
      <w:r w:rsidRPr="0028795E">
        <w:rPr>
          <w:rFonts w:cs="Arial"/>
          <w:b/>
          <w:bCs/>
        </w:rPr>
        <w:t xml:space="preserve">Proposal </w:t>
      </w:r>
      <w:r>
        <w:rPr>
          <w:rFonts w:cs="Arial"/>
          <w:b/>
          <w:bCs/>
        </w:rPr>
        <w:t>2</w:t>
      </w:r>
      <w:r w:rsidRPr="0028795E">
        <w:rPr>
          <w:rFonts w:cs="Arial"/>
          <w:b/>
          <w:bCs/>
        </w:rPr>
        <w:t xml:space="preserve">: </w:t>
      </w:r>
      <w:r>
        <w:rPr>
          <w:rFonts w:cs="Arial"/>
          <w:b/>
          <w:bCs/>
        </w:rPr>
        <w:t>ID type</w:t>
      </w:r>
      <w:r w:rsidRPr="00591D4A">
        <w:rPr>
          <w:rFonts w:cs="Arial"/>
          <w:b/>
          <w:bCs/>
        </w:rPr>
        <w:t xml:space="preserve">, e.g., </w:t>
      </w:r>
      <w:r>
        <w:rPr>
          <w:rFonts w:cs="Arial"/>
          <w:b/>
          <w:bCs/>
        </w:rPr>
        <w:t xml:space="preserve">device ID or group ID is indicated </w:t>
      </w:r>
      <w:r w:rsidR="00E25A04">
        <w:rPr>
          <w:rFonts w:cs="Arial"/>
          <w:b/>
          <w:bCs/>
        </w:rPr>
        <w:t xml:space="preserve">explicitly or implicitly </w:t>
      </w:r>
      <w:r>
        <w:rPr>
          <w:rFonts w:cs="Arial"/>
          <w:b/>
          <w:bCs/>
        </w:rPr>
        <w:t xml:space="preserve">in the </w:t>
      </w:r>
      <w:r w:rsidRPr="00591D4A">
        <w:rPr>
          <w:rFonts w:cs="Arial"/>
          <w:b/>
          <w:bCs/>
        </w:rPr>
        <w:t>AIoT paging message.</w:t>
      </w:r>
    </w:p>
    <w:p w14:paraId="11A81A15" w14:textId="77777777" w:rsidR="007F5505" w:rsidRPr="00591D4A" w:rsidRDefault="007F5505" w:rsidP="00AB71FE">
      <w:pPr>
        <w:jc w:val="both"/>
        <w:rPr>
          <w:rFonts w:cs="Arial"/>
          <w:b/>
          <w:bCs/>
        </w:rPr>
      </w:pPr>
      <w:r w:rsidRPr="0028795E">
        <w:rPr>
          <w:rFonts w:cs="Arial"/>
          <w:b/>
          <w:bCs/>
        </w:rPr>
        <w:t xml:space="preserve">Proposal </w:t>
      </w:r>
      <w:r>
        <w:rPr>
          <w:rFonts w:cs="Arial"/>
          <w:b/>
          <w:bCs/>
        </w:rPr>
        <w:t>3</w:t>
      </w:r>
      <w:r w:rsidRPr="0028795E">
        <w:rPr>
          <w:rFonts w:cs="Arial"/>
          <w:b/>
          <w:bCs/>
        </w:rPr>
        <w:t>:</w:t>
      </w:r>
      <w:r>
        <w:rPr>
          <w:rFonts w:cs="Arial"/>
          <w:b/>
          <w:bCs/>
        </w:rPr>
        <w:t xml:space="preserve"> RAN2 confirms that the </w:t>
      </w:r>
      <w:r w:rsidRPr="00591D4A">
        <w:rPr>
          <w:rFonts w:cs="Arial"/>
          <w:b/>
          <w:bCs/>
        </w:rPr>
        <w:t>AIoT paging</w:t>
      </w:r>
      <w:r w:rsidRPr="00A94CD1">
        <w:rPr>
          <w:rFonts w:cs="Arial"/>
          <w:b/>
          <w:bCs/>
        </w:rPr>
        <w:t xml:space="preserve"> message containing multiple IDs of A-IoT devices</w:t>
      </w:r>
      <w:r>
        <w:rPr>
          <w:rFonts w:cs="Arial"/>
          <w:b/>
          <w:bCs/>
        </w:rPr>
        <w:t xml:space="preserve"> will be studied</w:t>
      </w:r>
      <w:r w:rsidRPr="00591D4A">
        <w:rPr>
          <w:rFonts w:cs="Arial"/>
          <w:b/>
          <w:bCs/>
        </w:rPr>
        <w:t>.</w:t>
      </w:r>
    </w:p>
    <w:p w14:paraId="3D6C954B" w14:textId="77777777" w:rsidR="007F5505" w:rsidRPr="00591D4A" w:rsidRDefault="007F5505" w:rsidP="00AB71FE">
      <w:pPr>
        <w:jc w:val="both"/>
        <w:rPr>
          <w:rFonts w:cs="Arial"/>
          <w:b/>
          <w:bCs/>
        </w:rPr>
      </w:pPr>
      <w:r w:rsidRPr="0028795E">
        <w:rPr>
          <w:rFonts w:cs="Arial"/>
          <w:b/>
          <w:bCs/>
        </w:rPr>
        <w:t xml:space="preserve">Proposal </w:t>
      </w:r>
      <w:r>
        <w:rPr>
          <w:rFonts w:cs="Arial"/>
          <w:b/>
          <w:bCs/>
        </w:rPr>
        <w:t>4</w:t>
      </w:r>
      <w:r w:rsidRPr="0028795E">
        <w:rPr>
          <w:rFonts w:cs="Arial"/>
          <w:b/>
          <w:bCs/>
        </w:rPr>
        <w:t>:</w:t>
      </w:r>
      <w:r w:rsidRPr="003D6E9B">
        <w:t xml:space="preserve"> </w:t>
      </w:r>
      <w:r w:rsidRPr="003D6E9B">
        <w:rPr>
          <w:rFonts w:cs="Arial"/>
          <w:b/>
          <w:bCs/>
        </w:rPr>
        <w:t xml:space="preserve">Mapping between the dedicated resource and the </w:t>
      </w:r>
      <w:r w:rsidRPr="00591D4A">
        <w:rPr>
          <w:rFonts w:cs="Arial"/>
          <w:b/>
          <w:bCs/>
        </w:rPr>
        <w:t xml:space="preserve">AIoT </w:t>
      </w:r>
      <w:r w:rsidRPr="003D6E9B">
        <w:rPr>
          <w:rFonts w:cs="Arial"/>
          <w:b/>
          <w:bCs/>
        </w:rPr>
        <w:t>device can be configured</w:t>
      </w:r>
      <w:r w:rsidRPr="0028795E">
        <w:rPr>
          <w:rFonts w:cs="Arial"/>
          <w:b/>
          <w:bCs/>
        </w:rPr>
        <w:t xml:space="preserve"> </w:t>
      </w:r>
      <w:r>
        <w:rPr>
          <w:rFonts w:cs="Arial"/>
          <w:b/>
          <w:bCs/>
        </w:rPr>
        <w:t xml:space="preserve">in the </w:t>
      </w:r>
      <w:r w:rsidRPr="00591D4A">
        <w:rPr>
          <w:rFonts w:cs="Arial"/>
          <w:b/>
          <w:bCs/>
        </w:rPr>
        <w:t>AIoT paging message</w:t>
      </w:r>
      <w:r>
        <w:rPr>
          <w:rFonts w:cs="Arial"/>
          <w:b/>
          <w:bCs/>
        </w:rPr>
        <w:t xml:space="preserve">, when dedicated </w:t>
      </w:r>
      <w:r w:rsidRPr="006F7D42">
        <w:rPr>
          <w:rFonts w:cs="Arial"/>
          <w:b/>
          <w:bCs/>
        </w:rPr>
        <w:t xml:space="preserve">resources </w:t>
      </w:r>
      <w:r>
        <w:rPr>
          <w:rFonts w:cs="Arial"/>
          <w:b/>
          <w:bCs/>
        </w:rPr>
        <w:t xml:space="preserve">are </w:t>
      </w:r>
      <w:r w:rsidRPr="006F7D42">
        <w:rPr>
          <w:rFonts w:cs="Arial"/>
          <w:b/>
          <w:bCs/>
        </w:rPr>
        <w:t>configured for multiple devices</w:t>
      </w:r>
      <w:r w:rsidRPr="00591D4A">
        <w:rPr>
          <w:rFonts w:cs="Arial"/>
          <w:b/>
          <w:bCs/>
        </w:rPr>
        <w:t>.</w:t>
      </w:r>
    </w:p>
    <w:p w14:paraId="122DF231" w14:textId="20B81552" w:rsidR="007F5505" w:rsidRDefault="007F5505" w:rsidP="00AB71FE">
      <w:pPr>
        <w:jc w:val="both"/>
        <w:rPr>
          <w:rFonts w:cs="Arial"/>
          <w:b/>
          <w:bCs/>
        </w:rPr>
      </w:pPr>
      <w:r w:rsidRPr="0028795E">
        <w:rPr>
          <w:rFonts w:cs="Arial"/>
          <w:b/>
          <w:bCs/>
        </w:rPr>
        <w:lastRenderedPageBreak/>
        <w:t xml:space="preserve">Proposal </w:t>
      </w:r>
      <w:r>
        <w:rPr>
          <w:rFonts w:cs="Arial"/>
          <w:b/>
          <w:bCs/>
        </w:rPr>
        <w:t>5</w:t>
      </w:r>
      <w:r w:rsidRPr="0028795E">
        <w:rPr>
          <w:rFonts w:cs="Arial"/>
          <w:b/>
          <w:bCs/>
        </w:rPr>
        <w:t>:</w:t>
      </w:r>
      <w:r w:rsidRPr="003D6E9B">
        <w:t xml:space="preserve"> </w:t>
      </w:r>
      <w:r>
        <w:rPr>
          <w:rFonts w:cs="Arial"/>
          <w:b/>
          <w:bCs/>
        </w:rPr>
        <w:t xml:space="preserve">When </w:t>
      </w:r>
      <w:r w:rsidR="00E25A04">
        <w:rPr>
          <w:rFonts w:cs="Arial"/>
          <w:b/>
          <w:bCs/>
        </w:rPr>
        <w:t xml:space="preserve">shared </w:t>
      </w:r>
      <w:r w:rsidRPr="006F7D42">
        <w:rPr>
          <w:rFonts w:cs="Arial"/>
          <w:b/>
          <w:bCs/>
        </w:rPr>
        <w:t xml:space="preserve">resources </w:t>
      </w:r>
      <w:r>
        <w:rPr>
          <w:rFonts w:cs="Arial"/>
          <w:b/>
          <w:bCs/>
        </w:rPr>
        <w:t xml:space="preserve">are </w:t>
      </w:r>
      <w:r w:rsidRPr="006F7D42">
        <w:rPr>
          <w:rFonts w:cs="Arial"/>
          <w:b/>
          <w:bCs/>
        </w:rPr>
        <w:t>configured for multiple devices</w:t>
      </w:r>
      <w:r>
        <w:rPr>
          <w:rFonts w:cs="Arial"/>
          <w:b/>
          <w:bCs/>
        </w:rPr>
        <w:t>, the following parameter needs to</w:t>
      </w:r>
      <w:r w:rsidRPr="003D6E9B">
        <w:rPr>
          <w:rFonts w:cs="Arial"/>
          <w:b/>
          <w:bCs/>
        </w:rPr>
        <w:t xml:space="preserve"> be configured</w:t>
      </w:r>
      <w:r w:rsidRPr="0028795E">
        <w:rPr>
          <w:rFonts w:cs="Arial"/>
          <w:b/>
          <w:bCs/>
        </w:rPr>
        <w:t xml:space="preserve"> </w:t>
      </w:r>
      <w:r>
        <w:rPr>
          <w:rFonts w:cs="Arial"/>
          <w:b/>
          <w:bCs/>
        </w:rPr>
        <w:t xml:space="preserve">in the </w:t>
      </w:r>
      <w:r w:rsidRPr="00591D4A">
        <w:rPr>
          <w:rFonts w:cs="Arial"/>
          <w:b/>
          <w:bCs/>
        </w:rPr>
        <w:t>AIoT paging message</w:t>
      </w:r>
      <w:r>
        <w:rPr>
          <w:rFonts w:cs="Arial"/>
          <w:b/>
          <w:bCs/>
        </w:rPr>
        <w:t>:</w:t>
      </w:r>
    </w:p>
    <w:p w14:paraId="07B0EA31" w14:textId="77777777" w:rsidR="007F5505" w:rsidRDefault="007F5505" w:rsidP="00AB71FE">
      <w:pPr>
        <w:pStyle w:val="aff7"/>
        <w:numPr>
          <w:ilvl w:val="0"/>
          <w:numId w:val="35"/>
        </w:numPr>
        <w:jc w:val="both"/>
        <w:rPr>
          <w:rFonts w:cs="Arial"/>
          <w:b/>
          <w:bCs/>
        </w:rPr>
      </w:pPr>
      <w:r w:rsidRPr="00D1173F">
        <w:rPr>
          <w:rFonts w:cs="Arial"/>
          <w:b/>
          <w:bCs/>
        </w:rPr>
        <w:t>a parameter Q (like RFID mechanism)</w:t>
      </w:r>
      <w:r>
        <w:rPr>
          <w:rFonts w:cs="Arial"/>
          <w:b/>
          <w:bCs/>
        </w:rPr>
        <w:t>; or</w:t>
      </w:r>
    </w:p>
    <w:p w14:paraId="2915099B" w14:textId="77777777" w:rsidR="007F5505" w:rsidRPr="00D1173F" w:rsidRDefault="007F5505" w:rsidP="00AB71FE">
      <w:pPr>
        <w:pStyle w:val="aff7"/>
        <w:numPr>
          <w:ilvl w:val="0"/>
          <w:numId w:val="35"/>
        </w:numPr>
        <w:jc w:val="both"/>
        <w:rPr>
          <w:rFonts w:cs="Arial"/>
          <w:b/>
          <w:bCs/>
        </w:rPr>
      </w:pPr>
      <w:r w:rsidRPr="00D1173F">
        <w:rPr>
          <w:rFonts w:cs="Arial"/>
          <w:b/>
          <w:bCs/>
        </w:rPr>
        <w:t xml:space="preserve">a parameter </w:t>
      </w:r>
      <w:r>
        <w:rPr>
          <w:rFonts w:cs="Arial"/>
          <w:b/>
          <w:bCs/>
        </w:rPr>
        <w:t>N indicating</w:t>
      </w:r>
      <w:r w:rsidRPr="00D1173F">
        <w:rPr>
          <w:rFonts w:cs="Arial"/>
          <w:b/>
          <w:bCs/>
        </w:rPr>
        <w:t xml:space="preserve"> the number of access occasions</w:t>
      </w:r>
    </w:p>
    <w:p w14:paraId="68CC090E" w14:textId="1C8E1CEA" w:rsidR="0058168C" w:rsidRDefault="0058168C" w:rsidP="00AB71FE">
      <w:pPr>
        <w:jc w:val="both"/>
        <w:rPr>
          <w:rFonts w:cs="Arial"/>
          <w:b/>
          <w:bCs/>
        </w:rPr>
      </w:pPr>
      <w:r w:rsidRPr="7BF26F77">
        <w:rPr>
          <w:rFonts w:cs="Arial"/>
          <w:b/>
          <w:bCs/>
        </w:rPr>
        <w:t xml:space="preserve">Proposal </w:t>
      </w:r>
      <w:r w:rsidR="00404E8F">
        <w:rPr>
          <w:rFonts w:cs="Arial"/>
          <w:b/>
          <w:bCs/>
        </w:rPr>
        <w:t>6</w:t>
      </w:r>
      <w:r w:rsidRPr="7BF26F77">
        <w:rPr>
          <w:rFonts w:cs="Arial"/>
          <w:b/>
          <w:bCs/>
        </w:rPr>
        <w:t>:</w:t>
      </w:r>
      <w:r>
        <w:rPr>
          <w:rFonts w:cs="Arial"/>
          <w:b/>
          <w:bCs/>
        </w:rPr>
        <w:t xml:space="preserve"> For </w:t>
      </w:r>
      <w:r w:rsidR="007F5505">
        <w:rPr>
          <w:rFonts w:cs="Arial"/>
          <w:b/>
          <w:bCs/>
        </w:rPr>
        <w:t>the use case of “</w:t>
      </w:r>
      <w:r>
        <w:rPr>
          <w:rFonts w:cs="Arial"/>
          <w:b/>
          <w:bCs/>
        </w:rPr>
        <w:t>command</w:t>
      </w:r>
      <w:r w:rsidR="007F5505">
        <w:rPr>
          <w:rFonts w:cs="Arial"/>
          <w:b/>
          <w:bCs/>
        </w:rPr>
        <w:t>-only”</w:t>
      </w:r>
      <w:r>
        <w:rPr>
          <w:rFonts w:cs="Arial"/>
          <w:b/>
          <w:bCs/>
        </w:rPr>
        <w:t xml:space="preserve">, </w:t>
      </w:r>
      <w:r w:rsidR="007F5505">
        <w:rPr>
          <w:rFonts w:cs="Arial"/>
          <w:b/>
          <w:bCs/>
        </w:rPr>
        <w:t xml:space="preserve">the </w:t>
      </w:r>
      <w:r w:rsidRPr="001B39C6">
        <w:rPr>
          <w:rFonts w:cs="Arial"/>
          <w:b/>
          <w:bCs/>
        </w:rPr>
        <w:t>AIoT</w:t>
      </w:r>
      <w:r>
        <w:rPr>
          <w:rFonts w:cs="Arial"/>
          <w:b/>
          <w:bCs/>
        </w:rPr>
        <w:t xml:space="preserve"> </w:t>
      </w:r>
      <w:r w:rsidR="007F5505">
        <w:rPr>
          <w:rFonts w:cs="Arial"/>
          <w:b/>
          <w:bCs/>
        </w:rPr>
        <w:t xml:space="preserve">Paging message also </w:t>
      </w:r>
      <w:r>
        <w:rPr>
          <w:rFonts w:cs="Arial"/>
          <w:b/>
          <w:bCs/>
        </w:rPr>
        <w:t>includes:</w:t>
      </w:r>
    </w:p>
    <w:p w14:paraId="4DD1D4B0" w14:textId="1F82FFE0" w:rsidR="0058168C" w:rsidRDefault="0058168C" w:rsidP="00AB71FE">
      <w:pPr>
        <w:pStyle w:val="aff7"/>
        <w:numPr>
          <w:ilvl w:val="0"/>
          <w:numId w:val="27"/>
        </w:numPr>
        <w:ind w:left="1134"/>
        <w:jc w:val="both"/>
        <w:rPr>
          <w:rFonts w:cs="Arial"/>
          <w:b/>
          <w:bCs/>
        </w:rPr>
      </w:pPr>
      <w:r>
        <w:rPr>
          <w:rFonts w:cs="Arial"/>
          <w:b/>
          <w:bCs/>
        </w:rPr>
        <w:t>Indication if any response to the command is needed</w:t>
      </w:r>
      <w:r w:rsidR="00400CFC">
        <w:rPr>
          <w:rFonts w:cs="Arial"/>
          <w:b/>
          <w:bCs/>
        </w:rPr>
        <w:t>.</w:t>
      </w:r>
    </w:p>
    <w:p w14:paraId="05D94A12" w14:textId="7F9EEBF8" w:rsidR="0058168C" w:rsidRDefault="0058168C" w:rsidP="00AB71FE">
      <w:pPr>
        <w:pStyle w:val="aff7"/>
        <w:numPr>
          <w:ilvl w:val="0"/>
          <w:numId w:val="27"/>
        </w:numPr>
        <w:ind w:left="1134"/>
        <w:jc w:val="both"/>
        <w:rPr>
          <w:rFonts w:cs="Arial"/>
          <w:b/>
          <w:bCs/>
        </w:rPr>
      </w:pPr>
      <w:r>
        <w:rPr>
          <w:rFonts w:cs="Arial"/>
          <w:b/>
          <w:bCs/>
        </w:rPr>
        <w:t>Indication if the response can be delayed when the response is needed</w:t>
      </w:r>
      <w:r w:rsidR="00400CFC">
        <w:rPr>
          <w:rFonts w:cs="Arial"/>
          <w:b/>
          <w:bCs/>
        </w:rPr>
        <w:t>.</w:t>
      </w:r>
    </w:p>
    <w:bookmarkEnd w:id="6"/>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p>
    <w:p w14:paraId="53ADA8FB" w14:textId="4F393A5C" w:rsidR="00D34540" w:rsidRDefault="007D6F8A" w:rsidP="00AB71FE">
      <w:pPr>
        <w:pStyle w:val="aff7"/>
        <w:numPr>
          <w:ilvl w:val="0"/>
          <w:numId w:val="15"/>
        </w:numPr>
        <w:spacing w:line="360" w:lineRule="auto"/>
        <w:ind w:left="426"/>
        <w:jc w:val="both"/>
        <w:rPr>
          <w:rFonts w:cs="Arial"/>
        </w:rPr>
      </w:pPr>
      <w:bookmarkStart w:id="7" w:name="_Ref157446203"/>
      <w:bookmarkStart w:id="8" w:name="_Ref162281608"/>
      <w:bookmarkEnd w:id="7"/>
      <w:r w:rsidRPr="007D6F8A">
        <w:rPr>
          <w:rFonts w:cs="Arial"/>
        </w:rPr>
        <w:t>RP-2</w:t>
      </w:r>
      <w:r w:rsidR="00354DC3">
        <w:rPr>
          <w:rFonts w:cs="Arial"/>
        </w:rPr>
        <w:t>40</w:t>
      </w:r>
      <w:r w:rsidR="004E7542">
        <w:rPr>
          <w:rFonts w:cs="Arial"/>
        </w:rPr>
        <w:t>826</w:t>
      </w:r>
      <w:r w:rsidR="003342CB">
        <w:rPr>
          <w:rFonts w:cs="Arial"/>
        </w:rPr>
        <w:t>,</w:t>
      </w:r>
      <w:bookmarkEnd w:id="8"/>
      <w:r w:rsidRPr="007D6F8A">
        <w:rPr>
          <w:rFonts w:cs="Arial"/>
        </w:rPr>
        <w:t xml:space="preserve"> </w:t>
      </w:r>
      <w:r>
        <w:rPr>
          <w:rFonts w:cs="Arial"/>
        </w:rPr>
        <w:t>“</w:t>
      </w:r>
      <w:r w:rsidR="004E7542" w:rsidRPr="004E7542">
        <w:rPr>
          <w:rFonts w:cs="Arial" w:hint="eastAsia"/>
        </w:rPr>
        <w:t>Revised</w:t>
      </w:r>
      <w:r w:rsidR="004E7542" w:rsidRPr="004E7542">
        <w:rPr>
          <w:rFonts w:cs="Arial"/>
        </w:rPr>
        <w:t xml:space="preserve"> SID: Study on solutions for Ambient IoT (Internet of Things) in NR</w:t>
      </w:r>
      <w:r>
        <w:rPr>
          <w:rFonts w:cs="Arial"/>
        </w:rPr>
        <w:t>”,</w:t>
      </w:r>
      <w:r w:rsidRPr="003342CB">
        <w:rPr>
          <w:rFonts w:cs="Arial" w:hint="eastAsia"/>
        </w:rPr>
        <w:t xml:space="preserve"> </w:t>
      </w:r>
      <w:r>
        <w:rPr>
          <w:rFonts w:cs="Arial" w:hint="eastAsia"/>
        </w:rPr>
        <w:t>R</w:t>
      </w:r>
      <w:r>
        <w:rPr>
          <w:rFonts w:cs="Arial"/>
        </w:rPr>
        <w:t>AN#10</w:t>
      </w:r>
      <w:r w:rsidR="00A67E53">
        <w:rPr>
          <w:rFonts w:cs="Arial"/>
        </w:rPr>
        <w:t>3</w:t>
      </w:r>
      <w:r>
        <w:rPr>
          <w:rFonts w:cs="Arial"/>
        </w:rPr>
        <w:t xml:space="preserve">, </w:t>
      </w:r>
      <w:r w:rsidR="00A67E53">
        <w:rPr>
          <w:rFonts w:cs="Arial"/>
        </w:rPr>
        <w:t>March</w:t>
      </w:r>
      <w:r w:rsidRPr="007D6F8A">
        <w:rPr>
          <w:rFonts w:cs="Arial"/>
        </w:rPr>
        <w:t xml:space="preserve"> 1</w:t>
      </w:r>
      <w:r w:rsidR="00A67E53">
        <w:rPr>
          <w:rFonts w:cs="Arial"/>
        </w:rPr>
        <w:t>8</w:t>
      </w:r>
      <w:r w:rsidRPr="007D6F8A">
        <w:rPr>
          <w:rFonts w:cs="Arial"/>
        </w:rPr>
        <w:t>-</w:t>
      </w:r>
      <w:r w:rsidR="00A67E53">
        <w:rPr>
          <w:rFonts w:cs="Arial"/>
        </w:rPr>
        <w:t>21</w:t>
      </w:r>
      <w:r w:rsidRPr="007D6F8A">
        <w:rPr>
          <w:rFonts w:cs="Arial"/>
        </w:rPr>
        <w:t>, 202</w:t>
      </w:r>
      <w:r w:rsidR="00A67E53">
        <w:rPr>
          <w:rFonts w:cs="Arial"/>
        </w:rPr>
        <w:t>4</w:t>
      </w:r>
    </w:p>
    <w:p w14:paraId="6180B6C2" w14:textId="742572D5" w:rsidR="00513582" w:rsidRDefault="0028795E" w:rsidP="00AB71FE">
      <w:pPr>
        <w:pStyle w:val="aff7"/>
        <w:numPr>
          <w:ilvl w:val="0"/>
          <w:numId w:val="15"/>
        </w:numPr>
        <w:spacing w:line="360" w:lineRule="auto"/>
        <w:ind w:left="426"/>
        <w:jc w:val="both"/>
        <w:rPr>
          <w:rFonts w:cs="Arial"/>
        </w:rPr>
      </w:pPr>
      <w:bookmarkStart w:id="9" w:name="_Ref165380820"/>
      <w:r w:rsidRPr="0036120E">
        <w:rPr>
          <w:rFonts w:cs="Arial"/>
        </w:rPr>
        <w:t>R2-</w:t>
      </w:r>
      <w:r w:rsidR="0036120E" w:rsidRPr="0036120E">
        <w:rPr>
          <w:rFonts w:cs="Arial"/>
        </w:rPr>
        <w:t>2404102</w:t>
      </w:r>
      <w:r>
        <w:rPr>
          <w:rFonts w:cs="Arial"/>
        </w:rPr>
        <w:t>, “</w:t>
      </w:r>
      <w:r w:rsidRPr="00A066A8">
        <w:rPr>
          <w:rFonts w:cs="Arial"/>
        </w:rPr>
        <w:t>Report of 3GPP TSG RAN WG2 meeting #125</w:t>
      </w:r>
      <w:r w:rsidRPr="00A066A8">
        <w:rPr>
          <w:rFonts w:cs="Arial" w:hint="eastAsia"/>
        </w:rPr>
        <w:t>bis</w:t>
      </w:r>
      <w:r w:rsidRPr="00A066A8">
        <w:rPr>
          <w:rFonts w:cs="Arial"/>
        </w:rPr>
        <w:t xml:space="preserve">, </w:t>
      </w:r>
      <w:r w:rsidRPr="00A066A8">
        <w:rPr>
          <w:rFonts w:cs="Arial" w:hint="eastAsia"/>
        </w:rPr>
        <w:t>Chang</w:t>
      </w:r>
      <w:r w:rsidRPr="00750D43">
        <w:rPr>
          <w:rFonts w:cs="Arial" w:hint="eastAsia"/>
        </w:rPr>
        <w:t>sha, China</w:t>
      </w:r>
      <w:r>
        <w:rPr>
          <w:rFonts w:cs="Arial"/>
        </w:rPr>
        <w:t xml:space="preserve">”, ETSI MCC, </w:t>
      </w:r>
      <w:r w:rsidRPr="0076095A">
        <w:rPr>
          <w:rFonts w:cs="Arial"/>
        </w:rPr>
        <w:t>RAN2#126</w:t>
      </w:r>
      <w:bookmarkEnd w:id="9"/>
    </w:p>
    <w:p w14:paraId="51B1C765" w14:textId="728B6D72" w:rsidR="003F3E97" w:rsidRDefault="0036120E" w:rsidP="00AB71FE">
      <w:pPr>
        <w:pStyle w:val="aff7"/>
        <w:numPr>
          <w:ilvl w:val="0"/>
          <w:numId w:val="15"/>
        </w:numPr>
        <w:spacing w:line="360" w:lineRule="auto"/>
        <w:ind w:left="426"/>
        <w:jc w:val="both"/>
        <w:rPr>
          <w:rFonts w:cs="Arial"/>
        </w:rPr>
      </w:pPr>
      <w:r>
        <w:rPr>
          <w:rFonts w:cs="Arial"/>
        </w:rPr>
        <w:t xml:space="preserve">RAN2#126 Chair Notes, </w:t>
      </w:r>
      <w:r w:rsidRPr="0036120E">
        <w:rPr>
          <w:rFonts w:cs="Arial"/>
        </w:rPr>
        <w:t>RAN2 Chair (</w:t>
      </w:r>
      <w:proofErr w:type="spellStart"/>
      <w:r w:rsidRPr="0036120E">
        <w:rPr>
          <w:rFonts w:cs="Arial"/>
        </w:rPr>
        <w:t>InterDigital</w:t>
      </w:r>
      <w:proofErr w:type="spellEnd"/>
      <w:r w:rsidRPr="0036120E">
        <w:rPr>
          <w:rFonts w:cs="Arial"/>
        </w:rPr>
        <w:t>)</w:t>
      </w:r>
      <w:r>
        <w:rPr>
          <w:rFonts w:cs="Arial"/>
        </w:rPr>
        <w:t>,</w:t>
      </w:r>
      <w:r w:rsidR="003F3E97">
        <w:rPr>
          <w:rFonts w:cs="Arial"/>
        </w:rPr>
        <w:t xml:space="preserve"> </w:t>
      </w:r>
      <w:r w:rsidR="003F3E97" w:rsidRPr="0076095A">
        <w:rPr>
          <w:rFonts w:cs="Arial"/>
        </w:rPr>
        <w:t>RAN2#12</w:t>
      </w:r>
      <w:r>
        <w:rPr>
          <w:rFonts w:cs="Arial"/>
        </w:rPr>
        <w:t>6</w:t>
      </w:r>
    </w:p>
    <w:p w14:paraId="67BA22E1" w14:textId="4602050D" w:rsidR="00F1468C" w:rsidRPr="00513582" w:rsidRDefault="00F1468C" w:rsidP="00AB71FE">
      <w:pPr>
        <w:pStyle w:val="aff7"/>
        <w:numPr>
          <w:ilvl w:val="0"/>
          <w:numId w:val="15"/>
        </w:numPr>
        <w:spacing w:line="360" w:lineRule="auto"/>
        <w:ind w:left="426"/>
        <w:jc w:val="both"/>
        <w:rPr>
          <w:rFonts w:cs="Arial"/>
        </w:rPr>
      </w:pPr>
      <w:r w:rsidRPr="0076095A">
        <w:rPr>
          <w:rFonts w:cs="Arial"/>
        </w:rPr>
        <w:t>R2-240</w:t>
      </w:r>
      <w:r>
        <w:rPr>
          <w:rFonts w:cs="Arial"/>
        </w:rPr>
        <w:t>xxxx, “</w:t>
      </w:r>
      <w:r w:rsidRPr="00F1468C">
        <w:rPr>
          <w:rFonts w:cs="Arial"/>
        </w:rPr>
        <w:t>TP for TR 38.769 update”</w:t>
      </w:r>
      <w:r>
        <w:rPr>
          <w:rFonts w:cs="Arial"/>
        </w:rPr>
        <w:t xml:space="preserve">, </w:t>
      </w:r>
      <w:r w:rsidRPr="00F1468C">
        <w:rPr>
          <w:rFonts w:cs="Arial"/>
        </w:rPr>
        <w:t>Huawei</w:t>
      </w:r>
      <w:r>
        <w:rPr>
          <w:rFonts w:cs="Arial"/>
        </w:rPr>
        <w:t xml:space="preserve">, </w:t>
      </w:r>
      <w:r w:rsidRPr="0076095A">
        <w:rPr>
          <w:rFonts w:cs="Arial"/>
        </w:rPr>
        <w:t>RAN2#12</w:t>
      </w:r>
      <w:r>
        <w:rPr>
          <w:rFonts w:cs="Arial"/>
        </w:rPr>
        <w:t>7</w:t>
      </w:r>
    </w:p>
    <w:p w14:paraId="657FDEF4" w14:textId="7946088C" w:rsidR="00513582" w:rsidRPr="001C40A8" w:rsidRDefault="00A54109" w:rsidP="00AB71FE">
      <w:pPr>
        <w:pStyle w:val="aff7"/>
        <w:numPr>
          <w:ilvl w:val="0"/>
          <w:numId w:val="15"/>
        </w:numPr>
        <w:spacing w:line="360" w:lineRule="auto"/>
        <w:ind w:left="426"/>
        <w:jc w:val="both"/>
        <w:rPr>
          <w:rFonts w:cs="Arial"/>
        </w:rPr>
      </w:pPr>
      <w:bookmarkStart w:id="10" w:name="_Ref165387697"/>
      <w:r w:rsidRPr="00677A00">
        <w:rPr>
          <w:rFonts w:cs="Arial"/>
        </w:rPr>
        <w:t>R2-24</w:t>
      </w:r>
      <w:r w:rsidRPr="001209BD">
        <w:rPr>
          <w:rFonts w:cs="Arial"/>
        </w:rPr>
        <w:t>0</w:t>
      </w:r>
      <w:r w:rsidR="001209BD" w:rsidRPr="001209BD">
        <w:rPr>
          <w:rFonts w:cs="Arial"/>
        </w:rPr>
        <w:t>6542</w:t>
      </w:r>
      <w:r w:rsidRPr="001209BD">
        <w:rPr>
          <w:rFonts w:cs="Arial"/>
        </w:rPr>
        <w:t>,</w:t>
      </w:r>
      <w:r w:rsidRPr="00677A00">
        <w:rPr>
          <w:rFonts w:cs="Arial"/>
        </w:rPr>
        <w:t xml:space="preserve"> “</w:t>
      </w:r>
      <w:r w:rsidR="00677A00" w:rsidRPr="00677A00">
        <w:rPr>
          <w:rFonts w:cs="Arial"/>
        </w:rPr>
        <w:t>Discussions on AIoT</w:t>
      </w:r>
      <w:r w:rsidR="00677A00">
        <w:rPr>
          <w:rFonts w:cs="Arial"/>
        </w:rPr>
        <w:t xml:space="preserve"> Random Access</w:t>
      </w:r>
      <w:r w:rsidRPr="00677A00">
        <w:rPr>
          <w:rFonts w:cs="Arial"/>
        </w:rPr>
        <w:t>”, Fujitsu, RAN2#12</w:t>
      </w:r>
      <w:bookmarkEnd w:id="10"/>
      <w:r w:rsidR="00F1468C">
        <w:rPr>
          <w:rFonts w:cs="Arial"/>
        </w:rPr>
        <w:t>7</w:t>
      </w:r>
    </w:p>
    <w:p w14:paraId="24770E06" w14:textId="7705E518" w:rsidR="009B2644" w:rsidRPr="009B2644" w:rsidRDefault="009B2644" w:rsidP="001A09A8">
      <w:pPr>
        <w:pStyle w:val="aff7"/>
        <w:spacing w:line="360" w:lineRule="auto"/>
        <w:ind w:left="840"/>
        <w:rPr>
          <w:rFonts w:cs="Arial"/>
        </w:rPr>
      </w:pPr>
      <w:bookmarkStart w:id="11" w:name="_Ref157447673"/>
      <w:bookmarkEnd w:id="11"/>
    </w:p>
    <w:sectPr w:rsidR="009B2644" w:rsidRPr="009B2644" w:rsidSect="001E1AB0">
      <w:footerReference w:type="default" r:id="rId12"/>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574443" w16cex:dateUtc="2024-08-02T03:40:00Z"/>
  <w16cex:commentExtensible w16cex:durableId="2A57614C" w16cex:dateUtc="2024-08-02T05:44:00Z"/>
  <w16cex:commentExtensible w16cex:durableId="2A576231" w16cex:dateUtc="2024-08-02T05:48:00Z"/>
  <w16cex:commentExtensible w16cex:durableId="2A5763A5" w16cex:dateUtc="2024-08-02T05:54:00Z"/>
  <w16cex:commentExtensible w16cex:durableId="46004094" w16cex:dateUtc="2024-08-06T03:59:18.731Z"/>
  <w16cex:commentExtensible w16cex:durableId="21750EA7" w16cex:dateUtc="2024-08-06T05:38:33.205Z"/>
  <w16cex:commentExtensible w16cex:durableId="394FE181" w16cex:dateUtc="2024-08-06T05:41:19.807Z"/>
  <w16cex:commentExtensible w16cex:durableId="2D9640F2" w16cex:dateUtc="2024-08-06T06:15:56.27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07960A" w14:textId="77777777" w:rsidR="00C9183B" w:rsidRDefault="00C9183B">
      <w:r>
        <w:separator/>
      </w:r>
    </w:p>
  </w:endnote>
  <w:endnote w:type="continuationSeparator" w:id="0">
    <w:p w14:paraId="6F354381" w14:textId="77777777" w:rsidR="00C9183B" w:rsidRDefault="00C9183B">
      <w:r>
        <w:continuationSeparator/>
      </w:r>
    </w:p>
  </w:endnote>
  <w:endnote w:type="continuationNotice" w:id="1">
    <w:p w14:paraId="6144EA79" w14:textId="77777777" w:rsidR="00C9183B" w:rsidRDefault="00C91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saka">
    <w:altName w:val="@ＭＳ ゴシック"/>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游ゴシック"/>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064A4" w:rsidRDefault="00F064A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43B55" w14:textId="77777777" w:rsidR="00C9183B" w:rsidRDefault="00C9183B">
      <w:r>
        <w:separator/>
      </w:r>
    </w:p>
  </w:footnote>
  <w:footnote w:type="continuationSeparator" w:id="0">
    <w:p w14:paraId="7846FD88" w14:textId="77777777" w:rsidR="00C9183B" w:rsidRDefault="00C9183B">
      <w:r>
        <w:continuationSeparator/>
      </w:r>
    </w:p>
  </w:footnote>
  <w:footnote w:type="continuationNotice" w:id="1">
    <w:p w14:paraId="042AABB4" w14:textId="77777777" w:rsidR="00C9183B" w:rsidRDefault="00C918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833B11"/>
    <w:multiLevelType w:val="hybridMultilevel"/>
    <w:tmpl w:val="8A4E4E38"/>
    <w:lvl w:ilvl="0" w:tplc="3164222E">
      <w:start w:val="1"/>
      <w:numFmt w:val="bullet"/>
      <w:lvlText w:val="-"/>
      <w:lvlJc w:val="left"/>
      <w:pPr>
        <w:ind w:left="1272" w:hanging="420"/>
      </w:pPr>
      <w:rPr>
        <w:rFonts w:ascii="Calibri" w:hAnsi="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7785433"/>
    <w:multiLevelType w:val="hybridMultilevel"/>
    <w:tmpl w:val="3120F446"/>
    <w:lvl w:ilvl="0" w:tplc="96E8AE8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FE4B1D"/>
    <w:multiLevelType w:val="hybridMultilevel"/>
    <w:tmpl w:val="CCA0C650"/>
    <w:lvl w:ilvl="0" w:tplc="3164222E">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9C82F3F"/>
    <w:multiLevelType w:val="hybridMultilevel"/>
    <w:tmpl w:val="85520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6C3E65"/>
    <w:multiLevelType w:val="hybridMultilevel"/>
    <w:tmpl w:val="1512D850"/>
    <w:lvl w:ilvl="0" w:tplc="6A7458D4">
      <w:start w:val="1"/>
      <w:numFmt w:val="decimal"/>
      <w:lvlText w:val="%1"/>
      <w:lvlJc w:val="left"/>
      <w:pPr>
        <w:ind w:left="818" w:hanging="360"/>
      </w:pPr>
      <w:rPr>
        <w:rFonts w:hint="default"/>
      </w:r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29" w15:restartNumberingAfterBreak="0">
    <w:nsid w:val="5DCE7B14"/>
    <w:multiLevelType w:val="hybridMultilevel"/>
    <w:tmpl w:val="28EC6B9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AD50562"/>
    <w:multiLevelType w:val="hybridMultilevel"/>
    <w:tmpl w:val="73E804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34"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7"/>
  </w:num>
  <w:num w:numId="2">
    <w:abstractNumId w:val="19"/>
  </w:num>
  <w:num w:numId="3">
    <w:abstractNumId w:val="31"/>
  </w:num>
  <w:num w:numId="4">
    <w:abstractNumId w:val="23"/>
  </w:num>
  <w:num w:numId="5">
    <w:abstractNumId w:val="25"/>
  </w:num>
  <w:num w:numId="6">
    <w:abstractNumId w:val="24"/>
  </w:num>
  <w:num w:numId="7">
    <w:abstractNumId w:val="33"/>
  </w:num>
  <w:num w:numId="8">
    <w:abstractNumId w:val="10"/>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4"/>
  </w:num>
  <w:num w:numId="12">
    <w:abstractNumId w:val="27"/>
    <w:lvlOverride w:ilvl="0">
      <w:startOverride w:val="1"/>
    </w:lvlOverride>
  </w:num>
  <w:num w:numId="13">
    <w:abstractNumId w:val="16"/>
  </w:num>
  <w:num w:numId="14">
    <w:abstractNumId w:val="11"/>
  </w:num>
  <w:num w:numId="15">
    <w:abstractNumId w:val="34"/>
  </w:num>
  <w:num w:numId="16">
    <w:abstractNumId w:val="8"/>
  </w:num>
  <w:num w:numId="17">
    <w:abstractNumId w:val="26"/>
  </w:num>
  <w:num w:numId="18">
    <w:abstractNumId w:val="13"/>
  </w:num>
  <w:num w:numId="19">
    <w:abstractNumId w:val="5"/>
  </w:num>
  <w:num w:numId="20">
    <w:abstractNumId w:val="0"/>
  </w:num>
  <w:num w:numId="21">
    <w:abstractNumId w:val="6"/>
  </w:num>
  <w:num w:numId="22">
    <w:abstractNumId w:val="4"/>
  </w:num>
  <w:num w:numId="23">
    <w:abstractNumId w:val="3"/>
  </w:num>
  <w:num w:numId="24">
    <w:abstractNumId w:val="2"/>
  </w:num>
  <w:num w:numId="25">
    <w:abstractNumId w:val="1"/>
  </w:num>
  <w:num w:numId="26">
    <w:abstractNumId w:val="28"/>
  </w:num>
  <w:num w:numId="27">
    <w:abstractNumId w:val="7"/>
  </w:num>
  <w:num w:numId="28">
    <w:abstractNumId w:val="29"/>
  </w:num>
  <w:num w:numId="29">
    <w:abstractNumId w:val="30"/>
  </w:num>
  <w:num w:numId="30">
    <w:abstractNumId w:val="22"/>
  </w:num>
  <w:num w:numId="31">
    <w:abstractNumId w:val="32"/>
  </w:num>
  <w:num w:numId="32">
    <w:abstractNumId w:val="12"/>
  </w:num>
  <w:num w:numId="33">
    <w:abstractNumId w:val="20"/>
  </w:num>
  <w:num w:numId="34">
    <w:abstractNumId w:val="9"/>
  </w:num>
  <w:num w:numId="3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AC6"/>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AF9"/>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9BD"/>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4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88B"/>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BC"/>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79F"/>
    <w:rsid w:val="00182CFB"/>
    <w:rsid w:val="00182D6C"/>
    <w:rsid w:val="00183074"/>
    <w:rsid w:val="0018314E"/>
    <w:rsid w:val="001831C3"/>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C5A"/>
    <w:rsid w:val="00197F54"/>
    <w:rsid w:val="001A0066"/>
    <w:rsid w:val="001A070B"/>
    <w:rsid w:val="001A08FF"/>
    <w:rsid w:val="001A094C"/>
    <w:rsid w:val="001A09A8"/>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9C6"/>
    <w:rsid w:val="001B3BC3"/>
    <w:rsid w:val="001B3E9C"/>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0A8"/>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0CC"/>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AB0"/>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268"/>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9A1"/>
    <w:rsid w:val="00213A07"/>
    <w:rsid w:val="00213A22"/>
    <w:rsid w:val="00213F5E"/>
    <w:rsid w:val="002146E8"/>
    <w:rsid w:val="0021494A"/>
    <w:rsid w:val="00214C05"/>
    <w:rsid w:val="00214EB5"/>
    <w:rsid w:val="002151E7"/>
    <w:rsid w:val="00215221"/>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6E3"/>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1E17"/>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77E47"/>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8BF"/>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8795E"/>
    <w:rsid w:val="00291224"/>
    <w:rsid w:val="0029130A"/>
    <w:rsid w:val="002913B8"/>
    <w:rsid w:val="0029150D"/>
    <w:rsid w:val="002915B7"/>
    <w:rsid w:val="002918B5"/>
    <w:rsid w:val="00291E51"/>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CC1"/>
    <w:rsid w:val="00296E6B"/>
    <w:rsid w:val="00296ED8"/>
    <w:rsid w:val="00297339"/>
    <w:rsid w:val="00297451"/>
    <w:rsid w:val="00297589"/>
    <w:rsid w:val="002A00E6"/>
    <w:rsid w:val="002A03DF"/>
    <w:rsid w:val="002A04C4"/>
    <w:rsid w:val="002A04DB"/>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4A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4AE"/>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14FB"/>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65"/>
    <w:rsid w:val="002E429B"/>
    <w:rsid w:val="002E4453"/>
    <w:rsid w:val="002E4659"/>
    <w:rsid w:val="002E50B2"/>
    <w:rsid w:val="002E517D"/>
    <w:rsid w:val="002E535E"/>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497"/>
    <w:rsid w:val="0031253A"/>
    <w:rsid w:val="00312591"/>
    <w:rsid w:val="003125C6"/>
    <w:rsid w:val="0031260F"/>
    <w:rsid w:val="00312858"/>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2F"/>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20E"/>
    <w:rsid w:val="0036142A"/>
    <w:rsid w:val="00361A42"/>
    <w:rsid w:val="00361BA2"/>
    <w:rsid w:val="00362174"/>
    <w:rsid w:val="003621A3"/>
    <w:rsid w:val="00362B85"/>
    <w:rsid w:val="00363852"/>
    <w:rsid w:val="00363A78"/>
    <w:rsid w:val="00363C34"/>
    <w:rsid w:val="0036460A"/>
    <w:rsid w:val="003648E6"/>
    <w:rsid w:val="00364D7D"/>
    <w:rsid w:val="00364F29"/>
    <w:rsid w:val="00364F4A"/>
    <w:rsid w:val="00364F7D"/>
    <w:rsid w:val="003650AF"/>
    <w:rsid w:val="00365743"/>
    <w:rsid w:val="00365767"/>
    <w:rsid w:val="00365EE5"/>
    <w:rsid w:val="00366193"/>
    <w:rsid w:val="00366A81"/>
    <w:rsid w:val="00366B97"/>
    <w:rsid w:val="00366C67"/>
    <w:rsid w:val="003671CC"/>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D58"/>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1882"/>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6AEB"/>
    <w:rsid w:val="003D6E9B"/>
    <w:rsid w:val="003D7392"/>
    <w:rsid w:val="003D7757"/>
    <w:rsid w:val="003D7BFC"/>
    <w:rsid w:val="003E034F"/>
    <w:rsid w:val="003E0E37"/>
    <w:rsid w:val="003E1296"/>
    <w:rsid w:val="003E162A"/>
    <w:rsid w:val="003E1A3F"/>
    <w:rsid w:val="003E1AF6"/>
    <w:rsid w:val="003E203F"/>
    <w:rsid w:val="003E27DA"/>
    <w:rsid w:val="003E2EB0"/>
    <w:rsid w:val="003E30FE"/>
    <w:rsid w:val="003E3687"/>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3E97"/>
    <w:rsid w:val="003F4293"/>
    <w:rsid w:val="003F43DE"/>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CFC"/>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4E8F"/>
    <w:rsid w:val="00404F34"/>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5AA"/>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627"/>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5C42"/>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82E"/>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674"/>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80F"/>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7C6"/>
    <w:rsid w:val="004E6B02"/>
    <w:rsid w:val="004E7542"/>
    <w:rsid w:val="004E76F5"/>
    <w:rsid w:val="004E7889"/>
    <w:rsid w:val="004F0C43"/>
    <w:rsid w:val="004F16E2"/>
    <w:rsid w:val="004F1DFE"/>
    <w:rsid w:val="004F1ECF"/>
    <w:rsid w:val="004F21EE"/>
    <w:rsid w:val="004F28D7"/>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771"/>
    <w:rsid w:val="00501A5B"/>
    <w:rsid w:val="00501B44"/>
    <w:rsid w:val="00501FDB"/>
    <w:rsid w:val="00502279"/>
    <w:rsid w:val="00502710"/>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82"/>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70D"/>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68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1D4A"/>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1AF4"/>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78F"/>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3B7"/>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658"/>
    <w:rsid w:val="005F474D"/>
    <w:rsid w:val="005F47A4"/>
    <w:rsid w:val="005F4B86"/>
    <w:rsid w:val="005F4D6B"/>
    <w:rsid w:val="005F4E00"/>
    <w:rsid w:val="005F549F"/>
    <w:rsid w:val="005F55CB"/>
    <w:rsid w:val="005F56D3"/>
    <w:rsid w:val="005F5A62"/>
    <w:rsid w:val="005F5A9C"/>
    <w:rsid w:val="005F5C70"/>
    <w:rsid w:val="005F64AA"/>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0F4"/>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0D2B"/>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5F1B"/>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83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00"/>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646"/>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6F7D42"/>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6E52"/>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DA0"/>
    <w:rsid w:val="00731015"/>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4F71"/>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9E2"/>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A40"/>
    <w:rsid w:val="00797E04"/>
    <w:rsid w:val="00797E5F"/>
    <w:rsid w:val="007A095D"/>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45D"/>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1C94"/>
    <w:rsid w:val="007F24E1"/>
    <w:rsid w:val="007F26EC"/>
    <w:rsid w:val="007F29DB"/>
    <w:rsid w:val="007F2CE5"/>
    <w:rsid w:val="007F3099"/>
    <w:rsid w:val="007F3E9D"/>
    <w:rsid w:val="007F3EA1"/>
    <w:rsid w:val="007F43AF"/>
    <w:rsid w:val="007F43C5"/>
    <w:rsid w:val="007F44AD"/>
    <w:rsid w:val="007F44EB"/>
    <w:rsid w:val="007F5469"/>
    <w:rsid w:val="007F54DC"/>
    <w:rsid w:val="007F5505"/>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A8A"/>
    <w:rsid w:val="00803BF0"/>
    <w:rsid w:val="00804A2A"/>
    <w:rsid w:val="00804D85"/>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216"/>
    <w:rsid w:val="008248CE"/>
    <w:rsid w:val="008249EF"/>
    <w:rsid w:val="00824C83"/>
    <w:rsid w:val="008257F1"/>
    <w:rsid w:val="008258E0"/>
    <w:rsid w:val="00825B9E"/>
    <w:rsid w:val="00825BE1"/>
    <w:rsid w:val="00825E9D"/>
    <w:rsid w:val="008262B6"/>
    <w:rsid w:val="008263F4"/>
    <w:rsid w:val="0082721A"/>
    <w:rsid w:val="008275E2"/>
    <w:rsid w:val="00827737"/>
    <w:rsid w:val="00827B9B"/>
    <w:rsid w:val="00827C1A"/>
    <w:rsid w:val="00830013"/>
    <w:rsid w:val="00830103"/>
    <w:rsid w:val="008303F2"/>
    <w:rsid w:val="00830893"/>
    <w:rsid w:val="00830FE6"/>
    <w:rsid w:val="00831007"/>
    <w:rsid w:val="0083110C"/>
    <w:rsid w:val="008314E4"/>
    <w:rsid w:val="0083172B"/>
    <w:rsid w:val="0083177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46B"/>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0FC"/>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1AA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4C0"/>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6C3"/>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3DF"/>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36F"/>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B"/>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DBF"/>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A8C"/>
    <w:rsid w:val="009A2BCA"/>
    <w:rsid w:val="009A2CCB"/>
    <w:rsid w:val="009A2F05"/>
    <w:rsid w:val="009A330C"/>
    <w:rsid w:val="009A3404"/>
    <w:rsid w:val="009A351F"/>
    <w:rsid w:val="009A35C1"/>
    <w:rsid w:val="009A36AD"/>
    <w:rsid w:val="009A37C0"/>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2F0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109"/>
    <w:rsid w:val="00A54237"/>
    <w:rsid w:val="00A54C6F"/>
    <w:rsid w:val="00A54DC9"/>
    <w:rsid w:val="00A54EE1"/>
    <w:rsid w:val="00A550D7"/>
    <w:rsid w:val="00A5516F"/>
    <w:rsid w:val="00A5567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1FD2"/>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645"/>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4CD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1FE"/>
    <w:rsid w:val="00AB77BA"/>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8ED"/>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0F4"/>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0EA4"/>
    <w:rsid w:val="00B212E2"/>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338"/>
    <w:rsid w:val="00B31897"/>
    <w:rsid w:val="00B318CF"/>
    <w:rsid w:val="00B3197D"/>
    <w:rsid w:val="00B3218C"/>
    <w:rsid w:val="00B3264E"/>
    <w:rsid w:val="00B32EE7"/>
    <w:rsid w:val="00B33912"/>
    <w:rsid w:val="00B33D7B"/>
    <w:rsid w:val="00B33DBE"/>
    <w:rsid w:val="00B342A3"/>
    <w:rsid w:val="00B34D8B"/>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5E86"/>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7C9"/>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626"/>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549"/>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0D7D"/>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ABD"/>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9B"/>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A77"/>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1B1"/>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3B"/>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38EF"/>
    <w:rsid w:val="00CB4B87"/>
    <w:rsid w:val="00CB4D37"/>
    <w:rsid w:val="00CB5115"/>
    <w:rsid w:val="00CB5137"/>
    <w:rsid w:val="00CB617C"/>
    <w:rsid w:val="00CB6849"/>
    <w:rsid w:val="00CB699F"/>
    <w:rsid w:val="00CB6B3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3F58"/>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3F"/>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013"/>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878"/>
    <w:rsid w:val="00D419BA"/>
    <w:rsid w:val="00D41A18"/>
    <w:rsid w:val="00D41A63"/>
    <w:rsid w:val="00D41FE7"/>
    <w:rsid w:val="00D4206A"/>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29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117"/>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17C"/>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3A"/>
    <w:rsid w:val="00DA7BDA"/>
    <w:rsid w:val="00DB03CE"/>
    <w:rsid w:val="00DB08CB"/>
    <w:rsid w:val="00DB1120"/>
    <w:rsid w:val="00DB1E4C"/>
    <w:rsid w:val="00DB228B"/>
    <w:rsid w:val="00DB235B"/>
    <w:rsid w:val="00DB242E"/>
    <w:rsid w:val="00DB2710"/>
    <w:rsid w:val="00DB2F33"/>
    <w:rsid w:val="00DB2FD7"/>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38F"/>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2C2D"/>
    <w:rsid w:val="00E23C3E"/>
    <w:rsid w:val="00E24085"/>
    <w:rsid w:val="00E24306"/>
    <w:rsid w:val="00E244D1"/>
    <w:rsid w:val="00E248F5"/>
    <w:rsid w:val="00E24916"/>
    <w:rsid w:val="00E253DA"/>
    <w:rsid w:val="00E255DF"/>
    <w:rsid w:val="00E25755"/>
    <w:rsid w:val="00E25A04"/>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BEB"/>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4F5"/>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BFA"/>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70B"/>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A4"/>
    <w:rsid w:val="00F064E2"/>
    <w:rsid w:val="00F06696"/>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102"/>
    <w:rsid w:val="00F1227B"/>
    <w:rsid w:val="00F12565"/>
    <w:rsid w:val="00F12AE9"/>
    <w:rsid w:val="00F12D0E"/>
    <w:rsid w:val="00F12E00"/>
    <w:rsid w:val="00F13073"/>
    <w:rsid w:val="00F13503"/>
    <w:rsid w:val="00F136F3"/>
    <w:rsid w:val="00F13B79"/>
    <w:rsid w:val="00F14149"/>
    <w:rsid w:val="00F14203"/>
    <w:rsid w:val="00F1464F"/>
    <w:rsid w:val="00F1467C"/>
    <w:rsid w:val="00F1468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683"/>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106"/>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37B2"/>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1E9D"/>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20230EA"/>
    <w:rsid w:val="051EDB39"/>
    <w:rsid w:val="06D7784F"/>
    <w:rsid w:val="096AFB97"/>
    <w:rsid w:val="0C135201"/>
    <w:rsid w:val="0C9CC0A5"/>
    <w:rsid w:val="0DA1AEBD"/>
    <w:rsid w:val="0FDCA712"/>
    <w:rsid w:val="1257F986"/>
    <w:rsid w:val="1709D983"/>
    <w:rsid w:val="1728EA6A"/>
    <w:rsid w:val="307D5E60"/>
    <w:rsid w:val="32C99C90"/>
    <w:rsid w:val="3394A9C3"/>
    <w:rsid w:val="39D3C368"/>
    <w:rsid w:val="456D692C"/>
    <w:rsid w:val="4866074C"/>
    <w:rsid w:val="4F5B659B"/>
    <w:rsid w:val="5461F991"/>
    <w:rsid w:val="54C80FF0"/>
    <w:rsid w:val="55E8E854"/>
    <w:rsid w:val="58681564"/>
    <w:rsid w:val="604F1320"/>
    <w:rsid w:val="63D97A6A"/>
    <w:rsid w:val="67C04BD7"/>
    <w:rsid w:val="6D673453"/>
    <w:rsid w:val="6DBF2544"/>
    <w:rsid w:val="7111F5F5"/>
    <w:rsid w:val="72EC3401"/>
    <w:rsid w:val="757543ED"/>
    <w:rsid w:val="763562A8"/>
    <w:rsid w:val="7BF26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D14FB"/>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2D14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2D14FB"/>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D14F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
    <w:next w:val="a1"/>
    <w:link w:val="41"/>
    <w:qFormat/>
    <w:rsid w:val="002D14FB"/>
    <w:pPr>
      <w:ind w:left="1418" w:hanging="1418"/>
      <w:outlineLvl w:val="3"/>
    </w:pPr>
    <w:rPr>
      <w:sz w:val="24"/>
    </w:rPr>
  </w:style>
  <w:style w:type="paragraph" w:styleId="5">
    <w:name w:val="heading 5"/>
    <w:aliases w:val="h5,Heading5"/>
    <w:basedOn w:val="40"/>
    <w:next w:val="a1"/>
    <w:link w:val="50"/>
    <w:qFormat/>
    <w:rsid w:val="002D14FB"/>
    <w:pPr>
      <w:ind w:left="1701" w:hanging="1701"/>
      <w:outlineLvl w:val="4"/>
    </w:pPr>
    <w:rPr>
      <w:sz w:val="22"/>
    </w:rPr>
  </w:style>
  <w:style w:type="paragraph" w:styleId="6">
    <w:name w:val="heading 6"/>
    <w:basedOn w:val="H6"/>
    <w:next w:val="a1"/>
    <w:link w:val="60"/>
    <w:qFormat/>
    <w:rsid w:val="002D14FB"/>
    <w:pPr>
      <w:outlineLvl w:val="5"/>
    </w:pPr>
  </w:style>
  <w:style w:type="paragraph" w:styleId="7">
    <w:name w:val="heading 7"/>
    <w:basedOn w:val="H6"/>
    <w:next w:val="a1"/>
    <w:link w:val="70"/>
    <w:qFormat/>
    <w:rsid w:val="002D14FB"/>
    <w:pPr>
      <w:outlineLvl w:val="6"/>
    </w:pPr>
  </w:style>
  <w:style w:type="paragraph" w:styleId="8">
    <w:name w:val="heading 8"/>
    <w:basedOn w:val="1"/>
    <w:next w:val="a1"/>
    <w:link w:val="80"/>
    <w:qFormat/>
    <w:rsid w:val="002D14FB"/>
    <w:pPr>
      <w:ind w:left="0" w:firstLine="0"/>
      <w:outlineLvl w:val="7"/>
    </w:pPr>
  </w:style>
  <w:style w:type="paragraph" w:styleId="9">
    <w:name w:val="heading 9"/>
    <w:basedOn w:val="8"/>
    <w:next w:val="a1"/>
    <w:link w:val="90"/>
    <w:qFormat/>
    <w:rsid w:val="002D14FB"/>
    <w:pPr>
      <w:outlineLvl w:val="8"/>
    </w:pPr>
  </w:style>
  <w:style w:type="character" w:default="1" w:styleId="a2">
    <w:name w:val="Default Paragraph Font"/>
    <w:uiPriority w:val="1"/>
    <w:semiHidden/>
    <w:unhideWhenUsed/>
    <w:rsid w:val="002D14F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D14FB"/>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2D14FB"/>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2D14FB"/>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D14FB"/>
    <w:rPr>
      <w:rFonts w:ascii="Arial" w:eastAsia="Times New Roman" w:hAnsi="Arial"/>
      <w:sz w:val="24"/>
      <w:lang w:val="en-GB" w:eastAsia="ja-JP"/>
    </w:rPr>
  </w:style>
  <w:style w:type="paragraph" w:customStyle="1" w:styleId="H6">
    <w:name w:val="H6"/>
    <w:basedOn w:val="5"/>
    <w:next w:val="a1"/>
    <w:rsid w:val="002D14FB"/>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2D14FB"/>
    <w:pPr>
      <w:keepLines/>
      <w:tabs>
        <w:tab w:val="center" w:pos="4536"/>
        <w:tab w:val="right" w:pos="9072"/>
      </w:tabs>
    </w:pPr>
    <w:rPr>
      <w:noProof/>
    </w:rPr>
  </w:style>
  <w:style w:type="character" w:customStyle="1" w:styleId="ZGSM">
    <w:name w:val="ZGSM"/>
    <w:rsid w:val="002D14F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2D14FB"/>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2D14F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2D14FB"/>
    <w:pPr>
      <w:keepLines/>
      <w:spacing w:after="0"/>
    </w:pPr>
  </w:style>
  <w:style w:type="paragraph" w:styleId="23">
    <w:name w:val="index 2"/>
    <w:basedOn w:val="12"/>
    <w:qFormat/>
    <w:rsid w:val="002D14FB"/>
    <w:pPr>
      <w:ind w:left="284"/>
    </w:pPr>
  </w:style>
  <w:style w:type="paragraph" w:customStyle="1" w:styleId="TT">
    <w:name w:val="TT"/>
    <w:basedOn w:val="1"/>
    <w:next w:val="a1"/>
    <w:rsid w:val="002D14FB"/>
    <w:pPr>
      <w:outlineLvl w:val="9"/>
    </w:pPr>
  </w:style>
  <w:style w:type="paragraph" w:styleId="a7">
    <w:name w:val="footer"/>
    <w:basedOn w:val="a5"/>
    <w:link w:val="a8"/>
    <w:rsid w:val="002D14FB"/>
    <w:pPr>
      <w:jc w:val="center"/>
    </w:pPr>
    <w:rPr>
      <w:i/>
    </w:rPr>
  </w:style>
  <w:style w:type="character" w:styleId="a9">
    <w:name w:val="footnote reference"/>
    <w:basedOn w:val="a2"/>
    <w:rsid w:val="002D14FB"/>
    <w:rPr>
      <w:b/>
      <w:position w:val="6"/>
      <w:sz w:val="16"/>
    </w:rPr>
  </w:style>
  <w:style w:type="paragraph" w:styleId="aa">
    <w:name w:val="footnote text"/>
    <w:basedOn w:val="a1"/>
    <w:link w:val="ab"/>
    <w:rsid w:val="002D14FB"/>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2D14FB"/>
    <w:pPr>
      <w:keepLines/>
      <w:ind w:left="1135" w:hanging="851"/>
    </w:pPr>
  </w:style>
  <w:style w:type="character" w:customStyle="1" w:styleId="NOChar">
    <w:name w:val="NO Char"/>
    <w:link w:val="NO"/>
    <w:qFormat/>
    <w:rsid w:val="002D14FB"/>
    <w:rPr>
      <w:rFonts w:eastAsia="Times New Roman"/>
      <w:lang w:val="en-GB" w:eastAsia="ja-JP"/>
    </w:rPr>
  </w:style>
  <w:style w:type="paragraph" w:customStyle="1" w:styleId="PL">
    <w:name w:val="PL"/>
    <w:link w:val="PLChar"/>
    <w:qFormat/>
    <w:rsid w:val="002D14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D14FB"/>
    <w:pPr>
      <w:jc w:val="right"/>
    </w:pPr>
  </w:style>
  <w:style w:type="paragraph" w:customStyle="1" w:styleId="TAL">
    <w:name w:val="TAL"/>
    <w:basedOn w:val="a1"/>
    <w:link w:val="TALCar"/>
    <w:qFormat/>
    <w:rsid w:val="002D14FB"/>
    <w:pPr>
      <w:keepNext/>
      <w:keepLines/>
      <w:spacing w:after="0"/>
    </w:pPr>
    <w:rPr>
      <w:rFonts w:ascii="Arial" w:hAnsi="Arial"/>
      <w:sz w:val="18"/>
    </w:rPr>
  </w:style>
  <w:style w:type="character" w:customStyle="1" w:styleId="TALChar">
    <w:name w:val="TAL Char"/>
    <w:qFormat/>
    <w:rsid w:val="002D14FB"/>
    <w:rPr>
      <w:rFonts w:ascii="Arial" w:hAnsi="Arial"/>
      <w:sz w:val="18"/>
      <w:lang w:val="en-GB" w:eastAsia="en-US"/>
    </w:rPr>
  </w:style>
  <w:style w:type="paragraph" w:styleId="24">
    <w:name w:val="List Number 2"/>
    <w:basedOn w:val="ac"/>
    <w:rsid w:val="002D14FB"/>
    <w:pPr>
      <w:ind w:left="851"/>
    </w:pPr>
  </w:style>
  <w:style w:type="paragraph" w:styleId="ac">
    <w:name w:val="List Number"/>
    <w:basedOn w:val="ad"/>
    <w:rsid w:val="002D14FB"/>
  </w:style>
  <w:style w:type="paragraph" w:styleId="ad">
    <w:name w:val="List"/>
    <w:basedOn w:val="a1"/>
    <w:rsid w:val="002D14FB"/>
    <w:pPr>
      <w:ind w:left="568" w:hanging="284"/>
    </w:pPr>
  </w:style>
  <w:style w:type="paragraph" w:customStyle="1" w:styleId="TAH">
    <w:name w:val="TAH"/>
    <w:basedOn w:val="TAC"/>
    <w:link w:val="TAHCar"/>
    <w:qFormat/>
    <w:rsid w:val="002D14FB"/>
    <w:rPr>
      <w:b/>
    </w:rPr>
  </w:style>
  <w:style w:type="paragraph" w:customStyle="1" w:styleId="TAC">
    <w:name w:val="TAC"/>
    <w:basedOn w:val="TAL"/>
    <w:link w:val="TACChar"/>
    <w:qFormat/>
    <w:rsid w:val="002D14FB"/>
    <w:pPr>
      <w:jc w:val="center"/>
    </w:pPr>
  </w:style>
  <w:style w:type="character" w:customStyle="1" w:styleId="TACChar">
    <w:name w:val="TAC Char"/>
    <w:link w:val="TAC"/>
    <w:qFormat/>
    <w:rsid w:val="002D14FB"/>
    <w:rPr>
      <w:rFonts w:ascii="Arial" w:eastAsia="Times New Roman" w:hAnsi="Arial"/>
      <w:sz w:val="18"/>
      <w:lang w:val="en-GB" w:eastAsia="ja-JP"/>
    </w:rPr>
  </w:style>
  <w:style w:type="paragraph" w:customStyle="1" w:styleId="LD">
    <w:name w:val="LD"/>
    <w:rsid w:val="002D14F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2D14FB"/>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2D14FB"/>
    <w:pPr>
      <w:ind w:left="851"/>
    </w:pPr>
  </w:style>
  <w:style w:type="paragraph" w:styleId="ae">
    <w:name w:val="List Bullet"/>
    <w:basedOn w:val="ad"/>
    <w:rsid w:val="002D14FB"/>
  </w:style>
  <w:style w:type="paragraph" w:customStyle="1" w:styleId="EditorsNote">
    <w:name w:val="Editor's Note"/>
    <w:basedOn w:val="NO"/>
    <w:link w:val="EditorsNoteChar"/>
    <w:qFormat/>
    <w:rsid w:val="002D14FB"/>
    <w:rPr>
      <w:color w:val="FF0000"/>
    </w:rPr>
  </w:style>
  <w:style w:type="paragraph" w:customStyle="1" w:styleId="TH">
    <w:name w:val="TH"/>
    <w:basedOn w:val="a1"/>
    <w:link w:val="THChar"/>
    <w:qFormat/>
    <w:rsid w:val="002D14FB"/>
    <w:pPr>
      <w:keepNext/>
      <w:keepLines/>
      <w:spacing w:before="60"/>
      <w:jc w:val="center"/>
    </w:pPr>
    <w:rPr>
      <w:rFonts w:ascii="Arial" w:hAnsi="Arial"/>
      <w:b/>
    </w:rPr>
  </w:style>
  <w:style w:type="character" w:customStyle="1" w:styleId="THChar">
    <w:name w:val="TH Char"/>
    <w:link w:val="TH"/>
    <w:qFormat/>
    <w:rsid w:val="002D14FB"/>
    <w:rPr>
      <w:rFonts w:ascii="Arial" w:eastAsia="Times New Roman" w:hAnsi="Arial"/>
      <w:b/>
      <w:lang w:val="en-GB" w:eastAsia="ja-JP"/>
    </w:rPr>
  </w:style>
  <w:style w:type="paragraph" w:customStyle="1" w:styleId="ZA">
    <w:name w:val="ZA"/>
    <w:rsid w:val="002D14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14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14F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14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2D14FB"/>
    <w:pPr>
      <w:ind w:left="851" w:hanging="851"/>
    </w:pPr>
  </w:style>
  <w:style w:type="paragraph" w:customStyle="1" w:styleId="ZH">
    <w:name w:val="ZH"/>
    <w:rsid w:val="002D14F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2D14F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2D14FB"/>
    <w:pPr>
      <w:ind w:left="1135"/>
    </w:pPr>
  </w:style>
  <w:style w:type="paragraph" w:styleId="26">
    <w:name w:val="List 2"/>
    <w:basedOn w:val="ad"/>
    <w:rsid w:val="002D14FB"/>
    <w:pPr>
      <w:ind w:left="851"/>
    </w:pPr>
  </w:style>
  <w:style w:type="paragraph" w:styleId="33">
    <w:name w:val="List 3"/>
    <w:basedOn w:val="26"/>
    <w:rsid w:val="002D14FB"/>
    <w:pPr>
      <w:ind w:left="1135"/>
    </w:pPr>
  </w:style>
  <w:style w:type="paragraph" w:styleId="43">
    <w:name w:val="List 4"/>
    <w:basedOn w:val="33"/>
    <w:rsid w:val="002D14FB"/>
    <w:pPr>
      <w:ind w:left="1418"/>
    </w:pPr>
  </w:style>
  <w:style w:type="paragraph" w:styleId="52">
    <w:name w:val="List 5"/>
    <w:basedOn w:val="43"/>
    <w:rsid w:val="002D14FB"/>
    <w:pPr>
      <w:ind w:left="1702"/>
    </w:pPr>
  </w:style>
  <w:style w:type="paragraph" w:styleId="44">
    <w:name w:val="List Bullet 4"/>
    <w:basedOn w:val="32"/>
    <w:rsid w:val="002D14FB"/>
    <w:pPr>
      <w:ind w:left="1418"/>
    </w:pPr>
  </w:style>
  <w:style w:type="paragraph" w:styleId="53">
    <w:name w:val="List Bullet 5"/>
    <w:basedOn w:val="44"/>
    <w:rsid w:val="002D14FB"/>
    <w:pPr>
      <w:ind w:left="1702"/>
    </w:pPr>
  </w:style>
  <w:style w:type="paragraph" w:customStyle="1" w:styleId="ZTD">
    <w:name w:val="ZTD"/>
    <w:basedOn w:val="ZB"/>
    <w:rsid w:val="002D14FB"/>
    <w:pPr>
      <w:framePr w:hRule="auto" w:wrap="notBeside" w:y="852"/>
    </w:pPr>
    <w:rPr>
      <w:i w:val="0"/>
      <w:sz w:val="40"/>
    </w:rPr>
  </w:style>
  <w:style w:type="paragraph" w:customStyle="1" w:styleId="ZV">
    <w:name w:val="ZV"/>
    <w:basedOn w:val="ZU"/>
    <w:qFormat/>
    <w:rsid w:val="002D14FB"/>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2D14FB"/>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2D14FB"/>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2D14FB"/>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2D14FB"/>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2D14FB"/>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2D14FB"/>
    <w:pPr>
      <w:spacing w:after="0"/>
    </w:pPr>
    <w:rPr>
      <w:rFonts w:ascii="Segoe UI" w:hAnsi="Segoe UI" w:cs="Segoe UI"/>
      <w:sz w:val="18"/>
      <w:szCs w:val="18"/>
    </w:rPr>
  </w:style>
  <w:style w:type="table" w:styleId="aff2">
    <w:name w:val="Table Grid"/>
    <w:aliases w:val="TableGrid"/>
    <w:basedOn w:val="a3"/>
    <w:uiPriority w:val="39"/>
    <w:qFormat/>
    <w:rsid w:val="002D14F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2D14FB"/>
    <w:rPr>
      <w:sz w:val="16"/>
      <w:szCs w:val="16"/>
    </w:rPr>
  </w:style>
  <w:style w:type="paragraph" w:styleId="aff4">
    <w:name w:val="annotation subject"/>
    <w:basedOn w:val="afd"/>
    <w:next w:val="afd"/>
    <w:link w:val="aff5"/>
    <w:qFormat/>
    <w:rsid w:val="002D14FB"/>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2D14FB"/>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2D14FB"/>
  </w:style>
  <w:style w:type="character" w:customStyle="1" w:styleId="B1Char">
    <w:name w:val="B1 Char"/>
    <w:rsid w:val="002D14FB"/>
    <w:rPr>
      <w:rFonts w:ascii="Times New Roman" w:hAnsi="Times New Roman"/>
      <w:lang w:val="en-GB" w:eastAsia="en-US"/>
    </w:rPr>
  </w:style>
  <w:style w:type="paragraph" w:customStyle="1" w:styleId="EX">
    <w:name w:val="EX"/>
    <w:basedOn w:val="a1"/>
    <w:link w:val="EXChar"/>
    <w:qFormat/>
    <w:rsid w:val="002D14FB"/>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paragraph" w:customStyle="1" w:styleId="CharCharCharChar">
    <w:name w:val="Char Char Char Char"/>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TAHCar">
    <w:name w:val="TAH Car"/>
    <w:link w:val="TAH"/>
    <w:qFormat/>
    <w:rsid w:val="002D14FB"/>
    <w:rPr>
      <w:rFonts w:ascii="Arial" w:eastAsia="Times New Roman" w:hAnsi="Arial"/>
      <w:b/>
      <w:sz w:val="18"/>
      <w:lang w:val="en-GB" w:eastAsia="ja-JP"/>
    </w:rPr>
  </w:style>
  <w:style w:type="paragraph" w:customStyle="1" w:styleId="B2">
    <w:name w:val="B2"/>
    <w:basedOn w:val="26"/>
    <w:link w:val="B2Char"/>
    <w:qFormat/>
    <w:rsid w:val="002D14FB"/>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2D14FB"/>
    <w:rPr>
      <w:rFonts w:eastAsia="Times New Roman"/>
      <w:lang w:val="en-GB" w:eastAsia="ja-JP"/>
    </w:rPr>
  </w:style>
  <w:style w:type="paragraph" w:customStyle="1" w:styleId="B3">
    <w:name w:val="B3"/>
    <w:basedOn w:val="33"/>
    <w:link w:val="B3Char2"/>
    <w:qFormat/>
    <w:rsid w:val="002D14FB"/>
  </w:style>
  <w:style w:type="character" w:customStyle="1" w:styleId="B3Char">
    <w:name w:val="B3 Char"/>
    <w:rsid w:val="002D14FB"/>
    <w:rPr>
      <w:rFonts w:ascii="Times New Roman" w:hAnsi="Times New Roman"/>
      <w:lang w:val="en-GB" w:eastAsia="en-US"/>
    </w:rPr>
  </w:style>
  <w:style w:type="paragraph" w:customStyle="1" w:styleId="B4">
    <w:name w:val="B4"/>
    <w:basedOn w:val="43"/>
    <w:link w:val="B4Char"/>
    <w:qFormat/>
    <w:rsid w:val="002D14FB"/>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B"/>
    <w:basedOn w:val="a1"/>
    <w:link w:val="aff8"/>
    <w:uiPriority w:val="34"/>
    <w:qFormat/>
    <w:rsid w:val="002D14FB"/>
    <w:pPr>
      <w:ind w:left="720"/>
      <w:contextualSpacing/>
    </w:pPr>
  </w:style>
  <w:style w:type="paragraph" w:customStyle="1" w:styleId="CRCoverPage">
    <w:name w:val="CR Cover Page"/>
    <w:link w:val="CRCoverPageZchn"/>
    <w:qFormat/>
    <w:rsid w:val="002D14FB"/>
    <w:pPr>
      <w:spacing w:after="120"/>
    </w:pPr>
    <w:rPr>
      <w:rFonts w:ascii="Arial" w:eastAsia="Times New Roman" w:hAnsi="Arial"/>
      <w:lang w:val="en-GB" w:eastAsia="en-US"/>
    </w:rPr>
  </w:style>
  <w:style w:type="character" w:customStyle="1" w:styleId="CRCoverPageZchn">
    <w:name w:val="CR Cover Page Zchn"/>
    <w:link w:val="CRCoverPage"/>
    <w:qFormat/>
    <w:rsid w:val="002D14FB"/>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lang w:eastAsia="en-GB"/>
    </w:rPr>
  </w:style>
  <w:style w:type="paragraph" w:customStyle="1" w:styleId="Comments">
    <w:name w:val="Comments"/>
    <w:basedOn w:val="a1"/>
    <w:link w:val="CommentsChar"/>
    <w:qFormat/>
    <w:rsid w:val="00632939"/>
    <w:pPr>
      <w:spacing w:before="40"/>
    </w:pPr>
    <w:rPr>
      <w:rFonts w:eastAsia="MS Mincho"/>
      <w:i/>
      <w:sz w:val="18"/>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2D14FB"/>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2D14FB"/>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2D14FB"/>
    <w:rPr>
      <w:rFonts w:eastAsia="Times New Roman"/>
      <w:lang w:val="en-GB" w:eastAsia="ja-JP"/>
    </w:rPr>
  </w:style>
  <w:style w:type="character" w:customStyle="1" w:styleId="B1Char1">
    <w:name w:val="B1 Char1"/>
    <w:link w:val="B10"/>
    <w:qFormat/>
    <w:locked/>
    <w:rsid w:val="002D14FB"/>
    <w:rPr>
      <w:rFonts w:eastAsia="Times New Roman"/>
      <w:lang w:val="en-GB" w:eastAsia="ja-JP"/>
    </w:rPr>
  </w:style>
  <w:style w:type="character" w:customStyle="1" w:styleId="TALCar">
    <w:name w:val="TAL Car"/>
    <w:link w:val="TAL"/>
    <w:qFormat/>
    <w:rsid w:val="002D14FB"/>
    <w:rPr>
      <w:rFonts w:ascii="Arial" w:eastAsia="Times New Roman" w:hAnsi="Arial"/>
      <w:sz w:val="18"/>
      <w:lang w:val="en-GB" w:eastAsia="ja-JP"/>
    </w:rPr>
  </w:style>
  <w:style w:type="paragraph" w:styleId="affa">
    <w:name w:val="Normal (Web)"/>
    <w:basedOn w:val="a1"/>
    <w:unhideWhenUsed/>
    <w:qFormat/>
    <w:rsid w:val="002D14FB"/>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lang w:eastAsia="en-GB"/>
    </w:rPr>
  </w:style>
  <w:style w:type="character" w:customStyle="1" w:styleId="B4Char">
    <w:name w:val="B4 Char"/>
    <w:link w:val="B4"/>
    <w:qFormat/>
    <w:rsid w:val="002D14FB"/>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2D14FB"/>
    <w:rPr>
      <w:rFonts w:ascii="Arial" w:eastAsia="Times New Roman" w:hAnsi="Arial"/>
      <w:sz w:val="32"/>
      <w:lang w:val="en-GB" w:eastAsia="ja-JP"/>
    </w:rPr>
  </w:style>
  <w:style w:type="paragraph" w:customStyle="1" w:styleId="3GPPNormalText">
    <w:name w:val="3GPP Normal Text"/>
    <w:basedOn w:val="af8"/>
    <w:link w:val="3GPPNormalTextChar"/>
    <w:qFormat/>
    <w:rsid w:val="002D14F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14FB"/>
    <w:rPr>
      <w:rFonts w:ascii="Arial" w:hAnsi="Arial"/>
      <w:sz w:val="24"/>
      <w:szCs w:val="24"/>
      <w:lang w:val="en-GB" w:eastAsia="en-US"/>
    </w:rPr>
  </w:style>
  <w:style w:type="paragraph" w:customStyle="1" w:styleId="B5">
    <w:name w:val="B5"/>
    <w:basedOn w:val="52"/>
    <w:link w:val="B5Char"/>
    <w:qFormat/>
    <w:rsid w:val="002D14FB"/>
  </w:style>
  <w:style w:type="character" w:customStyle="1" w:styleId="B5Char">
    <w:name w:val="B5 Char"/>
    <w:link w:val="B5"/>
    <w:qFormat/>
    <w:rsid w:val="002D14FB"/>
    <w:rPr>
      <w:rFonts w:eastAsia="Times New Roman"/>
      <w:lang w:val="en-GB" w:eastAsia="ja-JP"/>
    </w:rPr>
  </w:style>
  <w:style w:type="paragraph" w:customStyle="1" w:styleId="B100">
    <w:name w:val="B10"/>
    <w:basedOn w:val="B5"/>
    <w:link w:val="B10Char"/>
    <w:qFormat/>
    <w:rsid w:val="002D14FB"/>
    <w:pPr>
      <w:ind w:left="3119"/>
    </w:pPr>
  </w:style>
  <w:style w:type="character" w:customStyle="1" w:styleId="B10Char">
    <w:name w:val="B10 Char"/>
    <w:basedOn w:val="B5Char"/>
    <w:link w:val="B100"/>
    <w:rsid w:val="002D14FB"/>
    <w:rPr>
      <w:rFonts w:eastAsia="Times New Roman"/>
      <w:lang w:val="en-GB" w:eastAsia="ja-JP"/>
    </w:rPr>
  </w:style>
  <w:style w:type="character" w:customStyle="1" w:styleId="B3Char2">
    <w:name w:val="B3 Char2"/>
    <w:link w:val="B3"/>
    <w:qFormat/>
    <w:rsid w:val="002D14FB"/>
    <w:rPr>
      <w:rFonts w:eastAsia="Times New Roman"/>
      <w:lang w:val="en-GB" w:eastAsia="ja-JP"/>
    </w:rPr>
  </w:style>
  <w:style w:type="paragraph" w:customStyle="1" w:styleId="B6">
    <w:name w:val="B6"/>
    <w:basedOn w:val="B5"/>
    <w:link w:val="B6Char"/>
    <w:qFormat/>
    <w:rsid w:val="002D14FB"/>
    <w:pPr>
      <w:ind w:left="1985"/>
    </w:pPr>
    <w:rPr>
      <w:lang w:val="en-US"/>
    </w:rPr>
  </w:style>
  <w:style w:type="character" w:customStyle="1" w:styleId="B6Char">
    <w:name w:val="B6 Char"/>
    <w:link w:val="B6"/>
    <w:qFormat/>
    <w:rsid w:val="002D14FB"/>
    <w:rPr>
      <w:rFonts w:eastAsia="Times New Roman"/>
      <w:lang w:eastAsia="ja-JP"/>
    </w:rPr>
  </w:style>
  <w:style w:type="paragraph" w:customStyle="1" w:styleId="B7">
    <w:name w:val="B7"/>
    <w:basedOn w:val="B6"/>
    <w:link w:val="B7Char"/>
    <w:qFormat/>
    <w:rsid w:val="002D14FB"/>
    <w:pPr>
      <w:ind w:left="2269"/>
    </w:pPr>
  </w:style>
  <w:style w:type="character" w:customStyle="1" w:styleId="B7Char">
    <w:name w:val="B7 Char"/>
    <w:link w:val="B7"/>
    <w:qFormat/>
    <w:rsid w:val="002D14FB"/>
    <w:rPr>
      <w:rFonts w:eastAsia="Times New Roman"/>
      <w:lang w:eastAsia="ja-JP"/>
    </w:rPr>
  </w:style>
  <w:style w:type="paragraph" w:customStyle="1" w:styleId="B8">
    <w:name w:val="B8"/>
    <w:basedOn w:val="B7"/>
    <w:qFormat/>
    <w:rsid w:val="002D14FB"/>
    <w:pPr>
      <w:ind w:left="2552"/>
    </w:pPr>
  </w:style>
  <w:style w:type="paragraph" w:customStyle="1" w:styleId="B9">
    <w:name w:val="B9"/>
    <w:basedOn w:val="B8"/>
    <w:qFormat/>
    <w:rsid w:val="002D14FB"/>
    <w:pPr>
      <w:ind w:left="2836"/>
    </w:pPr>
  </w:style>
  <w:style w:type="character" w:customStyle="1" w:styleId="CharChar3">
    <w:name w:val="Char Char3"/>
    <w:rsid w:val="002D14FB"/>
    <w:rPr>
      <w:rFonts w:ascii="Courier New" w:hAnsi="Courier New"/>
      <w:lang w:val="nb-NO"/>
    </w:rPr>
  </w:style>
  <w:style w:type="character" w:customStyle="1" w:styleId="EditorsNoteChar">
    <w:name w:val="Editor's Note Char"/>
    <w:aliases w:val="EN Char"/>
    <w:link w:val="EditorsNote"/>
    <w:qFormat/>
    <w:rsid w:val="002D14FB"/>
    <w:rPr>
      <w:rFonts w:eastAsia="Times New Roman"/>
      <w:color w:val="FF0000"/>
      <w:lang w:val="en-GB" w:eastAsia="ja-JP"/>
    </w:rPr>
  </w:style>
  <w:style w:type="character" w:customStyle="1" w:styleId="EXChar">
    <w:name w:val="EX Char"/>
    <w:link w:val="EX"/>
    <w:qFormat/>
    <w:locked/>
    <w:rsid w:val="002D14FB"/>
    <w:rPr>
      <w:rFonts w:eastAsia="Times New Roman"/>
      <w:lang w:val="en-GB" w:eastAsia="ja-JP"/>
    </w:rPr>
  </w:style>
  <w:style w:type="paragraph" w:customStyle="1" w:styleId="EW">
    <w:name w:val="EW"/>
    <w:basedOn w:val="EX"/>
    <w:qFormat/>
    <w:rsid w:val="002D14FB"/>
    <w:pPr>
      <w:spacing w:after="0"/>
    </w:pPr>
  </w:style>
  <w:style w:type="character" w:customStyle="1" w:styleId="fontstyle01">
    <w:name w:val="fontstyle01"/>
    <w:basedOn w:val="a2"/>
    <w:rsid w:val="002D14FB"/>
    <w:rPr>
      <w:rFonts w:ascii="TimesNewRomanPSMT" w:eastAsia="TimesNewRomanPSMT" w:hint="eastAsia"/>
      <w:color w:val="000000"/>
      <w:sz w:val="20"/>
      <w:szCs w:val="20"/>
    </w:rPr>
  </w:style>
  <w:style w:type="paragraph" w:customStyle="1" w:styleId="FP">
    <w:name w:val="FP"/>
    <w:basedOn w:val="a1"/>
    <w:rsid w:val="002D14FB"/>
    <w:pPr>
      <w:spacing w:after="0"/>
    </w:pPr>
  </w:style>
  <w:style w:type="character" w:customStyle="1" w:styleId="50">
    <w:name w:val="标题 5 字符"/>
    <w:aliases w:val="h5 字符,Heading5 字符"/>
    <w:link w:val="5"/>
    <w:qFormat/>
    <w:rsid w:val="002D14FB"/>
    <w:rPr>
      <w:rFonts w:ascii="Arial" w:eastAsia="Times New Roman" w:hAnsi="Arial"/>
      <w:sz w:val="22"/>
      <w:lang w:val="en-GB" w:eastAsia="ja-JP"/>
    </w:rPr>
  </w:style>
  <w:style w:type="paragraph" w:customStyle="1" w:styleId="NF">
    <w:name w:val="NF"/>
    <w:basedOn w:val="NO"/>
    <w:rsid w:val="002D14FB"/>
    <w:pPr>
      <w:keepNext/>
      <w:spacing w:after="0"/>
    </w:pPr>
    <w:rPr>
      <w:rFonts w:ascii="Arial" w:hAnsi="Arial"/>
      <w:sz w:val="18"/>
    </w:rPr>
  </w:style>
  <w:style w:type="character" w:customStyle="1" w:styleId="normaltextrun">
    <w:name w:val="normaltextrun"/>
    <w:basedOn w:val="a2"/>
    <w:rsid w:val="002D14FB"/>
  </w:style>
  <w:style w:type="character" w:customStyle="1" w:styleId="PLChar">
    <w:name w:val="PL Char"/>
    <w:link w:val="PL"/>
    <w:qFormat/>
    <w:rsid w:val="002D14FB"/>
    <w:rPr>
      <w:rFonts w:ascii="Courier New" w:eastAsia="Times New Roman" w:hAnsi="Courier New"/>
      <w:noProof/>
      <w:sz w:val="16"/>
      <w:shd w:val="clear" w:color="auto" w:fill="E6E6E6"/>
      <w:lang w:val="en-GB" w:eastAsia="en-GB"/>
    </w:rPr>
  </w:style>
  <w:style w:type="paragraph" w:styleId="TOC1">
    <w:name w:val="toc 1"/>
    <w:uiPriority w:val="39"/>
    <w:rsid w:val="002D14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2D14FB"/>
    <w:pPr>
      <w:keepNext w:val="0"/>
      <w:spacing w:before="0"/>
      <w:ind w:left="851" w:hanging="851"/>
    </w:pPr>
    <w:rPr>
      <w:sz w:val="20"/>
    </w:rPr>
  </w:style>
  <w:style w:type="paragraph" w:styleId="TOC3">
    <w:name w:val="toc 3"/>
    <w:basedOn w:val="TOC2"/>
    <w:uiPriority w:val="39"/>
    <w:rsid w:val="002D14FB"/>
    <w:pPr>
      <w:ind w:left="1134" w:hanging="1134"/>
    </w:pPr>
  </w:style>
  <w:style w:type="paragraph" w:styleId="TOC4">
    <w:name w:val="toc 4"/>
    <w:basedOn w:val="TOC3"/>
    <w:uiPriority w:val="39"/>
    <w:rsid w:val="002D14FB"/>
    <w:pPr>
      <w:ind w:left="1418" w:hanging="1418"/>
    </w:pPr>
  </w:style>
  <w:style w:type="paragraph" w:styleId="TOC5">
    <w:name w:val="toc 5"/>
    <w:basedOn w:val="TOC4"/>
    <w:uiPriority w:val="39"/>
    <w:rsid w:val="002D14FB"/>
    <w:pPr>
      <w:ind w:left="1701" w:hanging="1701"/>
    </w:pPr>
  </w:style>
  <w:style w:type="paragraph" w:styleId="TOC6">
    <w:name w:val="toc 6"/>
    <w:basedOn w:val="TOC5"/>
    <w:next w:val="a1"/>
    <w:uiPriority w:val="39"/>
    <w:rsid w:val="002D14FB"/>
    <w:pPr>
      <w:ind w:left="1985" w:hanging="1985"/>
    </w:pPr>
  </w:style>
  <w:style w:type="paragraph" w:styleId="TOC7">
    <w:name w:val="toc 7"/>
    <w:basedOn w:val="TOC6"/>
    <w:next w:val="a1"/>
    <w:uiPriority w:val="39"/>
    <w:rsid w:val="002D14FB"/>
    <w:pPr>
      <w:ind w:left="2268" w:hanging="2268"/>
    </w:pPr>
  </w:style>
  <w:style w:type="paragraph" w:styleId="TOC8">
    <w:name w:val="toc 8"/>
    <w:basedOn w:val="TOC1"/>
    <w:uiPriority w:val="39"/>
    <w:rsid w:val="002D14FB"/>
    <w:pPr>
      <w:spacing w:before="180"/>
      <w:ind w:left="2693" w:hanging="2693"/>
    </w:pPr>
    <w:rPr>
      <w:b/>
    </w:rPr>
  </w:style>
  <w:style w:type="paragraph" w:styleId="TOC9">
    <w:name w:val="toc 9"/>
    <w:basedOn w:val="TOC8"/>
    <w:uiPriority w:val="39"/>
    <w:rsid w:val="002D14FB"/>
    <w:pPr>
      <w:ind w:left="1418" w:hanging="1418"/>
    </w:pPr>
  </w:style>
  <w:style w:type="character" w:customStyle="1" w:styleId="60">
    <w:name w:val="标题 6 字符"/>
    <w:link w:val="6"/>
    <w:qFormat/>
    <w:rsid w:val="002D14FB"/>
    <w:rPr>
      <w:rFonts w:ascii="Arial" w:eastAsia="Times New Roman" w:hAnsi="Arial"/>
      <w:lang w:val="en-GB" w:eastAsia="ja-JP"/>
    </w:rPr>
  </w:style>
  <w:style w:type="character" w:customStyle="1" w:styleId="70">
    <w:name w:val="标题 7 字符"/>
    <w:link w:val="7"/>
    <w:rsid w:val="002D14FB"/>
    <w:rPr>
      <w:rFonts w:ascii="Arial" w:eastAsia="Times New Roman" w:hAnsi="Arial"/>
      <w:lang w:val="en-GB" w:eastAsia="ja-JP"/>
    </w:rPr>
  </w:style>
  <w:style w:type="character" w:customStyle="1" w:styleId="80">
    <w:name w:val="标题 8 字符"/>
    <w:link w:val="8"/>
    <w:rsid w:val="002D14FB"/>
    <w:rPr>
      <w:rFonts w:ascii="Arial" w:eastAsia="Times New Roman" w:hAnsi="Arial"/>
      <w:sz w:val="36"/>
      <w:lang w:val="en-GB" w:eastAsia="ja-JP"/>
    </w:rPr>
  </w:style>
  <w:style w:type="character" w:customStyle="1" w:styleId="90">
    <w:name w:val="标题 9 字符"/>
    <w:link w:val="9"/>
    <w:rsid w:val="002D14FB"/>
    <w:rPr>
      <w:rFonts w:ascii="Arial" w:eastAsia="Times New Roman" w:hAnsi="Arial"/>
      <w:sz w:val="36"/>
      <w:lang w:val="en-GB" w:eastAsia="ja-JP"/>
    </w:rPr>
  </w:style>
  <w:style w:type="character" w:customStyle="1" w:styleId="af7">
    <w:name w:val="纯文本 字符"/>
    <w:basedOn w:val="a2"/>
    <w:link w:val="af6"/>
    <w:uiPriority w:val="99"/>
    <w:rsid w:val="002D14FB"/>
    <w:rPr>
      <w:rFonts w:ascii="Courier New" w:eastAsiaTheme="minorHAnsi" w:hAnsi="Courier New" w:cstheme="minorBidi"/>
      <w:sz w:val="22"/>
      <w:szCs w:val="22"/>
      <w:lang w:val="nb-NO" w:eastAsia="en-US"/>
    </w:rPr>
  </w:style>
  <w:style w:type="character" w:customStyle="1" w:styleId="ab">
    <w:name w:val="脚注文本 字符"/>
    <w:link w:val="aa"/>
    <w:rsid w:val="002D14FB"/>
    <w:rPr>
      <w:rFonts w:eastAsia="Times New Roman"/>
      <w:sz w:val="16"/>
      <w:lang w:val="en-GB" w:eastAsia="ja-JP"/>
    </w:rPr>
  </w:style>
  <w:style w:type="character" w:customStyle="1" w:styleId="aff1">
    <w:name w:val="批注框文本 字符"/>
    <w:basedOn w:val="a2"/>
    <w:link w:val="aff0"/>
    <w:rsid w:val="002D14FB"/>
    <w:rPr>
      <w:rFonts w:ascii="Segoe UI" w:eastAsia="Times New Roman" w:hAnsi="Segoe UI" w:cs="Segoe UI"/>
      <w:sz w:val="18"/>
      <w:szCs w:val="18"/>
      <w:lang w:val="en-GB" w:eastAsia="ja-JP"/>
    </w:rPr>
  </w:style>
  <w:style w:type="character" w:customStyle="1" w:styleId="aff5">
    <w:name w:val="批注主题 字符"/>
    <w:basedOn w:val="afe"/>
    <w:link w:val="aff4"/>
    <w:rsid w:val="002D14FB"/>
    <w:rPr>
      <w:rFonts w:eastAsia="Times New Roman"/>
      <w:b/>
      <w:bCs/>
      <w:lang w:val="en-GB" w:eastAsia="ja-JP"/>
    </w:rPr>
  </w:style>
  <w:style w:type="character" w:styleId="affb">
    <w:name w:val="Emphasis"/>
    <w:basedOn w:val="a2"/>
    <w:uiPriority w:val="20"/>
    <w:qFormat/>
    <w:rsid w:val="002D14FB"/>
    <w:rPr>
      <w:i/>
      <w:iCs/>
    </w:rPr>
  </w:style>
  <w:style w:type="character" w:customStyle="1" w:styleId="a8">
    <w:name w:val="页脚 字符"/>
    <w:link w:val="a7"/>
    <w:rsid w:val="002D14FB"/>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line="256" w:lineRule="auto"/>
    </w:pPr>
    <w:rPr>
      <w:rFonts w:eastAsia="MS Mincho" w:cs="Arial"/>
      <w:b/>
      <w:sz w:val="22"/>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1">
    <w:name w:val="heading 41"/>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1"/>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3.xml><?xml version="1.0" encoding="utf-8"?>
<ds:datastoreItem xmlns:ds="http://schemas.openxmlformats.org/officeDocument/2006/customXml" ds:itemID="{1AC28E50-308D-4F34-8E4E-FEB15A7C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F9DEFE-CCE9-4333-AF9A-D9FF0FD3E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1507</Words>
  <Characters>8593</Characters>
  <Application>Microsoft Office Word</Application>
  <DocSecurity>0</DocSecurity>
  <Lines>71</Lines>
  <Paragraphs>20</Paragraphs>
  <ScaleCrop>false</ScaleCrop>
  <Company/>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3</cp:revision>
  <dcterms:created xsi:type="dcterms:W3CDTF">2024-08-09T07:28:00Z</dcterms:created>
  <dcterms:modified xsi:type="dcterms:W3CDTF">2024-08-09T07:33:00Z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